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68B2" w14:textId="77777777" w:rsidR="0063625B" w:rsidRDefault="0063625B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41AC5D9E" w:rsidR="007D1DB7" w:rsidRPr="00565149" w:rsidRDefault="007123B9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A26959">
        <w:rPr>
          <w:rFonts w:cs="Arial"/>
        </w:rPr>
        <w:t>21</w:t>
      </w:r>
      <w:r w:rsidR="0005049B">
        <w:rPr>
          <w:rFonts w:cs="Arial"/>
        </w:rPr>
        <w:t xml:space="preserve"> marca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432D68">
        <w:rPr>
          <w:rFonts w:cs="Arial"/>
        </w:rPr>
        <w:t xml:space="preserve">4 </w:t>
      </w:r>
      <w:r w:rsidR="007D1DB7" w:rsidRPr="003D74BF">
        <w:rPr>
          <w:rFonts w:cs="Arial"/>
        </w:rPr>
        <w:t>r.</w:t>
      </w:r>
    </w:p>
    <w:p w14:paraId="0DA4313E" w14:textId="7B3B081C" w:rsidR="00A27F3E" w:rsidRDefault="0039783F" w:rsidP="00DE338C">
      <w:pPr>
        <w:pStyle w:val="Nagwek1"/>
        <w:spacing w:before="100" w:beforeAutospacing="1" w:after="100" w:afterAutospacing="1" w:line="360" w:lineRule="auto"/>
      </w:pP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: </w:t>
      </w:r>
      <w:r w:rsidR="008C5504">
        <w:t>coraz bliżej wygodnych podróży z Białegostoku i Łap [FOTOGALERIA]</w:t>
      </w:r>
    </w:p>
    <w:p w14:paraId="49B78EB1" w14:textId="1F004F84" w:rsidR="00B9223F" w:rsidRPr="00830B42" w:rsidRDefault="00C54834" w:rsidP="00DE338C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1B729B">
        <w:rPr>
          <w:rFonts w:cs="Arial"/>
          <w:b/>
          <w:bCs/>
        </w:rPr>
        <w:t xml:space="preserve">zybkie i bezpieczne podróże </w:t>
      </w:r>
      <w:r>
        <w:rPr>
          <w:rFonts w:cs="Arial"/>
          <w:b/>
          <w:bCs/>
        </w:rPr>
        <w:t xml:space="preserve">pociągiem oraz lepszy dostęp do kolei </w:t>
      </w:r>
      <w:r w:rsidR="001B729B">
        <w:rPr>
          <w:rFonts w:cs="Arial"/>
          <w:b/>
          <w:bCs/>
        </w:rPr>
        <w:t xml:space="preserve">zapewni modernizacja podlaskiego odcinka trasy </w:t>
      </w:r>
      <w:proofErr w:type="spellStart"/>
      <w:r w:rsidR="001B729B">
        <w:rPr>
          <w:rFonts w:cs="Arial"/>
          <w:b/>
          <w:bCs/>
        </w:rPr>
        <w:t>Rail</w:t>
      </w:r>
      <w:proofErr w:type="spellEnd"/>
      <w:r w:rsidR="001B729B">
        <w:rPr>
          <w:rFonts w:cs="Arial"/>
          <w:b/>
          <w:bCs/>
        </w:rPr>
        <w:t xml:space="preserve"> </w:t>
      </w:r>
      <w:proofErr w:type="spellStart"/>
      <w:r w:rsidR="001B729B">
        <w:rPr>
          <w:rFonts w:cs="Arial"/>
          <w:b/>
          <w:bCs/>
        </w:rPr>
        <w:t>Baltica</w:t>
      </w:r>
      <w:proofErr w:type="spellEnd"/>
      <w:r w:rsidR="001B729B">
        <w:rPr>
          <w:rFonts w:cs="Arial"/>
          <w:b/>
          <w:bCs/>
        </w:rPr>
        <w:t xml:space="preserve">. Duże zmiany widać na dwóch największych stacjach – w </w:t>
      </w:r>
      <w:r>
        <w:rPr>
          <w:rFonts w:cs="Arial"/>
          <w:b/>
          <w:bCs/>
        </w:rPr>
        <w:t>Łapach i Białymstoku,</w:t>
      </w:r>
      <w:r w:rsidR="00EB51E7">
        <w:rPr>
          <w:rFonts w:cs="Arial"/>
          <w:b/>
          <w:bCs/>
        </w:rPr>
        <w:t xml:space="preserve"> gdzie kontynuowan</w:t>
      </w:r>
      <w:r>
        <w:rPr>
          <w:rFonts w:cs="Arial"/>
          <w:b/>
          <w:bCs/>
        </w:rPr>
        <w:t>a</w:t>
      </w:r>
      <w:r w:rsidR="00EB51E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jest przebudowa</w:t>
      </w:r>
      <w:r w:rsidR="00EB51E7">
        <w:rPr>
          <w:rFonts w:cs="Arial"/>
          <w:b/>
          <w:bCs/>
        </w:rPr>
        <w:t xml:space="preserve"> peronów i torów. </w:t>
      </w:r>
      <w:r w:rsidR="004430D3">
        <w:rPr>
          <w:rFonts w:cs="Arial"/>
          <w:b/>
          <w:bCs/>
        </w:rPr>
        <w:t>Warta</w:t>
      </w:r>
      <w:r w:rsidR="00BB1183">
        <w:rPr>
          <w:rFonts w:cs="Arial"/>
          <w:b/>
          <w:bCs/>
        </w:rPr>
        <w:t xml:space="preserve"> 3,4 mld zł</w:t>
      </w:r>
      <w:r w:rsidR="00830B42">
        <w:rPr>
          <w:rFonts w:cs="Arial"/>
          <w:b/>
          <w:bCs/>
        </w:rPr>
        <w:t xml:space="preserve"> </w:t>
      </w:r>
      <w:r w:rsidR="00AF6ED6">
        <w:rPr>
          <w:rFonts w:cs="Arial"/>
          <w:b/>
        </w:rPr>
        <w:t>modernizacja odcinka</w:t>
      </w:r>
      <w:r w:rsidR="00A622B5">
        <w:rPr>
          <w:rFonts w:cs="Arial"/>
          <w:b/>
        </w:rPr>
        <w:t xml:space="preserve"> Czyżew </w:t>
      </w:r>
      <w:r w:rsidR="00E20CAF">
        <w:rPr>
          <w:rFonts w:cs="Arial"/>
          <w:b/>
        </w:rPr>
        <w:t>–</w:t>
      </w:r>
      <w:r w:rsidR="00A622B5">
        <w:rPr>
          <w:rFonts w:cs="Arial"/>
          <w:b/>
        </w:rPr>
        <w:t xml:space="preserve"> Białystok</w:t>
      </w:r>
      <w:r w:rsidR="00830B42">
        <w:rPr>
          <w:rFonts w:cs="Arial"/>
          <w:b/>
        </w:rPr>
        <w:t xml:space="preserve"> </w:t>
      </w:r>
      <w:r w:rsidR="004430D3">
        <w:rPr>
          <w:rFonts w:cs="Arial"/>
          <w:b/>
        </w:rPr>
        <w:t xml:space="preserve">jest </w:t>
      </w:r>
      <w:r w:rsidR="00B9223F" w:rsidRPr="0035172F">
        <w:rPr>
          <w:rFonts w:cs="Arial"/>
          <w:b/>
        </w:rPr>
        <w:t>współfinansowan</w:t>
      </w:r>
      <w:r w:rsidR="005A4BF9">
        <w:rPr>
          <w:rFonts w:cs="Arial"/>
          <w:b/>
        </w:rPr>
        <w:t>a</w:t>
      </w:r>
      <w:r w:rsidR="00B9223F" w:rsidRPr="0035172F">
        <w:rPr>
          <w:rFonts w:cs="Arial"/>
          <w:b/>
        </w:rPr>
        <w:t xml:space="preserve"> ze środków instrumentu </w:t>
      </w:r>
      <w:proofErr w:type="spellStart"/>
      <w:r w:rsidR="00B9223F" w:rsidRPr="0035172F">
        <w:rPr>
          <w:rFonts w:cs="Arial"/>
          <w:b/>
        </w:rPr>
        <w:t>CEF</w:t>
      </w:r>
      <w:proofErr w:type="spellEnd"/>
      <w:r w:rsidR="00B9223F" w:rsidRPr="0035172F">
        <w:rPr>
          <w:rFonts w:cs="Arial"/>
          <w:b/>
        </w:rPr>
        <w:t xml:space="preserve"> „Łącząc Europę”.</w:t>
      </w:r>
      <w:r w:rsidR="006B7EA9">
        <w:rPr>
          <w:rFonts w:cs="Arial"/>
          <w:b/>
        </w:rPr>
        <w:t xml:space="preserve"> </w:t>
      </w:r>
    </w:p>
    <w:p w14:paraId="2ACFCFB9" w14:textId="2105AAC7" w:rsidR="00922CFA" w:rsidRPr="004D7C37" w:rsidRDefault="00144171" w:rsidP="00922CFA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Na stacji Białystok </w:t>
      </w:r>
      <w:r w:rsidRPr="00144171">
        <w:rPr>
          <w:rFonts w:cs="Arial"/>
          <w:shd w:val="clear" w:color="auto" w:fill="FFFFFF"/>
        </w:rPr>
        <w:t>wsiadający do pociągów</w:t>
      </w:r>
      <w:r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p</w:t>
      </w:r>
      <w:r w:rsidR="001C404D">
        <w:rPr>
          <w:rFonts w:cs="Arial"/>
          <w:shd w:val="clear" w:color="auto" w:fill="FFFFFF"/>
        </w:rPr>
        <w:t xml:space="preserve">odróżni mogą zobaczyć powstające kolejne zadaszenia peronów. Stylizowana </w:t>
      </w:r>
      <w:r w:rsidR="001C7AE4">
        <w:rPr>
          <w:rFonts w:cs="Arial"/>
          <w:shd w:val="clear" w:color="auto" w:fill="FFFFFF"/>
        </w:rPr>
        <w:t>wiata</w:t>
      </w:r>
      <w:r w:rsidR="001C404D">
        <w:rPr>
          <w:rFonts w:cs="Arial"/>
          <w:shd w:val="clear" w:color="auto" w:fill="FFFFFF"/>
        </w:rPr>
        <w:t xml:space="preserve"> zabezpiecza już perony nr 1 i 2, jej następna część jest budowana wraz z nowym peronem nr 3. </w:t>
      </w:r>
      <w:r w:rsidR="002324DC">
        <w:rPr>
          <w:rFonts w:cs="Arial"/>
          <w:shd w:val="clear" w:color="auto" w:fill="FFFFFF"/>
        </w:rPr>
        <w:t>Zabetonowana została</w:t>
      </w:r>
      <w:r w:rsidR="001C404D" w:rsidRPr="004D7C37">
        <w:rPr>
          <w:rFonts w:cs="Arial"/>
          <w:shd w:val="clear" w:color="auto" w:fill="FFFFFF"/>
        </w:rPr>
        <w:t xml:space="preserve"> </w:t>
      </w:r>
      <w:r w:rsidR="002324DC" w:rsidRPr="004D7C37">
        <w:rPr>
          <w:rFonts w:cs="Arial"/>
          <w:shd w:val="clear" w:color="auto" w:fill="FFFFFF"/>
        </w:rPr>
        <w:t>ostatn</w:t>
      </w:r>
      <w:r w:rsidR="002324DC">
        <w:rPr>
          <w:rFonts w:cs="Arial"/>
          <w:shd w:val="clear" w:color="auto" w:fill="FFFFFF"/>
        </w:rPr>
        <w:t>ia część</w:t>
      </w:r>
      <w:r w:rsidR="008E2902">
        <w:rPr>
          <w:rFonts w:cs="Arial"/>
          <w:shd w:val="clear" w:color="auto" w:fill="FFFFFF"/>
        </w:rPr>
        <w:t xml:space="preserve"> przejścia podziemnego, </w:t>
      </w:r>
      <w:r>
        <w:rPr>
          <w:rFonts w:cs="Arial"/>
          <w:shd w:val="clear" w:color="auto" w:fill="FFFFFF"/>
        </w:rPr>
        <w:t xml:space="preserve">gotowe </w:t>
      </w:r>
      <w:r w:rsidR="008E2902">
        <w:rPr>
          <w:rFonts w:cs="Arial"/>
          <w:shd w:val="clear" w:color="auto" w:fill="FFFFFF"/>
        </w:rPr>
        <w:t>s</w:t>
      </w:r>
      <w:r w:rsidR="001C404D">
        <w:rPr>
          <w:rFonts w:cs="Arial"/>
          <w:shd w:val="clear" w:color="auto" w:fill="FFFFFF"/>
        </w:rPr>
        <w:t>ą już szy</w:t>
      </w:r>
      <w:r w:rsidR="00B340A6">
        <w:rPr>
          <w:rFonts w:cs="Arial"/>
          <w:shd w:val="clear" w:color="auto" w:fill="FFFFFF"/>
        </w:rPr>
        <w:t>by wind i ruchomych schodów.</w:t>
      </w:r>
      <w:r w:rsidR="001C404D">
        <w:rPr>
          <w:rFonts w:cs="Arial"/>
          <w:shd w:val="clear" w:color="auto" w:fill="FFFFFF"/>
        </w:rPr>
        <w:t xml:space="preserve"> </w:t>
      </w:r>
      <w:r w:rsidR="00B340A6" w:rsidRPr="004D7C37">
        <w:rPr>
          <w:rFonts w:cs="Arial"/>
          <w:shd w:val="clear" w:color="auto" w:fill="FFFFFF"/>
        </w:rPr>
        <w:t>W zależności od umiejscowienia, schody ruchome będą miały 12 lub</w:t>
      </w:r>
      <w:r w:rsidR="00B340A6">
        <w:rPr>
          <w:rFonts w:cs="Arial"/>
          <w:shd w:val="clear" w:color="auto" w:fill="FFFFFF"/>
        </w:rPr>
        <w:t xml:space="preserve"> 15 m długości i 80 cm szerokości</w:t>
      </w:r>
      <w:r w:rsidR="00B340A6" w:rsidRPr="004D7C37">
        <w:rPr>
          <w:rFonts w:cs="Arial"/>
          <w:shd w:val="clear" w:color="auto" w:fill="FFFFFF"/>
        </w:rPr>
        <w:t>.</w:t>
      </w:r>
      <w:r w:rsidR="00B340A6">
        <w:rPr>
          <w:rFonts w:cs="Arial"/>
          <w:shd w:val="clear" w:color="auto" w:fill="FFFFFF"/>
        </w:rPr>
        <w:t xml:space="preserve"> </w:t>
      </w:r>
      <w:r w:rsidR="00922CFA" w:rsidRPr="004D7C37">
        <w:rPr>
          <w:rFonts w:cs="Arial"/>
          <w:shd w:val="clear" w:color="auto" w:fill="FFFFFF"/>
        </w:rPr>
        <w:t>Tunel</w:t>
      </w:r>
      <w:r w:rsidR="008E2902">
        <w:rPr>
          <w:rFonts w:cs="Arial"/>
          <w:shd w:val="clear" w:color="auto" w:fill="FFFFFF"/>
        </w:rPr>
        <w:t xml:space="preserve">, schody i </w:t>
      </w:r>
      <w:r w:rsidR="00B340A6">
        <w:rPr>
          <w:rFonts w:cs="Arial"/>
          <w:shd w:val="clear" w:color="auto" w:fill="FFFFFF"/>
        </w:rPr>
        <w:t xml:space="preserve">windy </w:t>
      </w:r>
      <w:r w:rsidR="00922CFA" w:rsidRPr="004D7C37">
        <w:rPr>
          <w:rFonts w:cs="Arial"/>
          <w:shd w:val="clear" w:color="auto" w:fill="FFFFFF"/>
        </w:rPr>
        <w:t>zapewni</w:t>
      </w:r>
      <w:r w:rsidR="00B340A6">
        <w:rPr>
          <w:rFonts w:cs="Arial"/>
          <w:shd w:val="clear" w:color="auto" w:fill="FFFFFF"/>
        </w:rPr>
        <w:t>ą</w:t>
      </w:r>
      <w:r w:rsidR="00922CFA" w:rsidRPr="004D7C37">
        <w:rPr>
          <w:rFonts w:cs="Arial"/>
          <w:shd w:val="clear" w:color="auto" w:fill="FFFFFF"/>
        </w:rPr>
        <w:t xml:space="preserve"> funkcjonalne ciągi komunikacyjne podróżnym, w tym osobom o ograniczonej zdolności po</w:t>
      </w:r>
      <w:r w:rsidR="00FF4F5D">
        <w:rPr>
          <w:rFonts w:cs="Arial"/>
          <w:shd w:val="clear" w:color="auto" w:fill="FFFFFF"/>
        </w:rPr>
        <w:t>ruszania.</w:t>
      </w:r>
      <w:r w:rsidR="00922CFA" w:rsidRPr="004D7C37">
        <w:rPr>
          <w:rFonts w:cs="Arial"/>
          <w:shd w:val="clear" w:color="auto" w:fill="FFFFFF"/>
        </w:rPr>
        <w:t xml:space="preserve"> </w:t>
      </w:r>
    </w:p>
    <w:p w14:paraId="1EDDE74A" w14:textId="0AA2ABB5" w:rsidR="00F84925" w:rsidRDefault="004D7C37" w:rsidP="004D7C37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4D7C37">
        <w:rPr>
          <w:rFonts w:cs="Arial"/>
          <w:shd w:val="clear" w:color="auto" w:fill="FFFFFF"/>
        </w:rPr>
        <w:t>Do tej pory</w:t>
      </w:r>
      <w:r w:rsidR="00F068F7">
        <w:rPr>
          <w:rFonts w:cs="Arial"/>
          <w:shd w:val="clear" w:color="auto" w:fill="FFFFFF"/>
        </w:rPr>
        <w:t xml:space="preserve"> na stacji</w:t>
      </w:r>
      <w:r w:rsidRPr="004D7C37">
        <w:rPr>
          <w:rFonts w:cs="Arial"/>
          <w:shd w:val="clear" w:color="auto" w:fill="FFFFFF"/>
        </w:rPr>
        <w:t xml:space="preserve"> zbudowano </w:t>
      </w:r>
      <w:r w:rsidR="002324DC">
        <w:rPr>
          <w:rFonts w:cs="Arial"/>
          <w:shd w:val="clear" w:color="auto" w:fill="FFFFFF"/>
        </w:rPr>
        <w:t xml:space="preserve">ponad </w:t>
      </w:r>
      <w:r w:rsidR="002324DC" w:rsidRPr="002324DC">
        <w:rPr>
          <w:rFonts w:cs="Arial"/>
          <w:shd w:val="clear" w:color="auto" w:fill="FFFFFF"/>
        </w:rPr>
        <w:t>33</w:t>
      </w:r>
      <w:r w:rsidRPr="002324DC">
        <w:rPr>
          <w:rFonts w:cs="Arial"/>
          <w:shd w:val="clear" w:color="auto" w:fill="FFFFFF"/>
        </w:rPr>
        <w:t xml:space="preserve"> km nowych torów oraz 100 rozjazdów.</w:t>
      </w:r>
      <w:r w:rsidR="00F84925" w:rsidRPr="002324DC">
        <w:rPr>
          <w:rFonts w:cs="Arial"/>
          <w:shd w:val="clear" w:color="auto" w:fill="FFFFFF"/>
        </w:rPr>
        <w:t xml:space="preserve"> </w:t>
      </w:r>
      <w:r w:rsidR="00F84925">
        <w:rPr>
          <w:rFonts w:cs="Arial"/>
          <w:shd w:val="clear" w:color="auto" w:fill="FFFFFF"/>
        </w:rPr>
        <w:t xml:space="preserve">Przebudowano </w:t>
      </w:r>
      <w:r w:rsidR="00C54834">
        <w:rPr>
          <w:rFonts w:cs="Arial"/>
          <w:shd w:val="clear" w:color="auto" w:fill="FFFFFF"/>
        </w:rPr>
        <w:t>m.in. tory</w:t>
      </w:r>
      <w:r w:rsidR="00F84925">
        <w:rPr>
          <w:rFonts w:cs="Arial"/>
          <w:shd w:val="clear" w:color="auto" w:fill="FFFFFF"/>
        </w:rPr>
        <w:t>, na które odstawiane będą pociągi t</w:t>
      </w:r>
      <w:r w:rsidR="00134B84">
        <w:rPr>
          <w:rFonts w:cs="Arial"/>
          <w:shd w:val="clear" w:color="auto" w:fill="FFFFFF"/>
        </w:rPr>
        <w:t xml:space="preserve">owarowe. Zmiana układu torowego </w:t>
      </w:r>
      <w:r w:rsidR="00F84925">
        <w:rPr>
          <w:rFonts w:cs="Arial"/>
          <w:shd w:val="clear" w:color="auto" w:fill="FFFFFF"/>
        </w:rPr>
        <w:t>zakład</w:t>
      </w:r>
      <w:r w:rsidR="00EB51E7">
        <w:rPr>
          <w:rFonts w:cs="Arial"/>
          <w:shd w:val="clear" w:color="auto" w:fill="FFFFFF"/>
        </w:rPr>
        <w:t>a</w:t>
      </w:r>
      <w:r w:rsidR="00F84925">
        <w:rPr>
          <w:rFonts w:cs="Arial"/>
          <w:shd w:val="clear" w:color="auto" w:fill="FFFFFF"/>
        </w:rPr>
        <w:t xml:space="preserve"> budowę nowego toru nr 6, który zostanie zlokalizowany w bezpośrednim sąsiedztwie parkingu, za budynkiem poczty. Takie rozwiązanie </w:t>
      </w:r>
      <w:r w:rsidR="00C54834">
        <w:rPr>
          <w:rFonts w:cs="Arial"/>
          <w:shd w:val="clear" w:color="auto" w:fill="FFFFFF"/>
        </w:rPr>
        <w:t xml:space="preserve">zwiększy możliwości stacji i </w:t>
      </w:r>
      <w:r w:rsidR="00F84925">
        <w:rPr>
          <w:rFonts w:cs="Arial"/>
          <w:shd w:val="clear" w:color="auto" w:fill="FFFFFF"/>
        </w:rPr>
        <w:t>zapewni dodatkowe możliwości prowadzenia ruchu pociągów regionalnych.</w:t>
      </w:r>
    </w:p>
    <w:p w14:paraId="6D6BEFE4" w14:textId="1C970D83" w:rsidR="004D7C37" w:rsidRDefault="004D1648" w:rsidP="004D7C37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W Łapach </w:t>
      </w:r>
      <w:r w:rsidR="00D25B3F">
        <w:rPr>
          <w:rFonts w:cs="Arial"/>
          <w:shd w:val="clear" w:color="auto" w:fill="FFFFFF"/>
        </w:rPr>
        <w:t xml:space="preserve">postępuje przebudowa stacji, gdzie powstają dwa nowe, </w:t>
      </w:r>
      <w:r w:rsidR="00134B84">
        <w:rPr>
          <w:rFonts w:cs="Arial"/>
          <w:shd w:val="clear" w:color="auto" w:fill="FFFFFF"/>
        </w:rPr>
        <w:t xml:space="preserve">częściowo </w:t>
      </w:r>
      <w:r w:rsidR="00D25B3F">
        <w:rPr>
          <w:rFonts w:cs="Arial"/>
          <w:shd w:val="clear" w:color="auto" w:fill="FFFFFF"/>
        </w:rPr>
        <w:t>zadaszone perony – ustawiono już ścianki i widać zarys obu platform. Zaawansowane są budowy dwóch tuneli, które zapewnią wygodne i bezpieczne dojście wszystkim podróżnym. Jeden z nich</w:t>
      </w:r>
      <w:r w:rsidR="00836503">
        <w:rPr>
          <w:rFonts w:cs="Arial"/>
          <w:shd w:val="clear" w:color="auto" w:fill="FFFFFF"/>
        </w:rPr>
        <w:t xml:space="preserve"> </w:t>
      </w:r>
      <w:r w:rsidR="00D25B3F">
        <w:rPr>
          <w:rFonts w:cs="Arial"/>
          <w:shd w:val="clear" w:color="auto" w:fill="FFFFFF"/>
        </w:rPr>
        <w:t xml:space="preserve">zastąpił dawną kładkę w pobliżu wieży ciśnień i pozwoli na dostęp do peronów oraz przejście pod terenem kolejowym. Drugi tunel skomunikuje z peronami </w:t>
      </w:r>
      <w:r w:rsidR="00892E26">
        <w:rPr>
          <w:rFonts w:cs="Arial"/>
          <w:shd w:val="clear" w:color="auto" w:fill="FFFFFF"/>
        </w:rPr>
        <w:t>centrum miasta</w:t>
      </w:r>
      <w:r w:rsidR="00D25B3F">
        <w:rPr>
          <w:rFonts w:cs="Arial"/>
          <w:shd w:val="clear" w:color="auto" w:fill="FFFFFF"/>
        </w:rPr>
        <w:t xml:space="preserve"> od strony ul. Sikorskiego.</w:t>
      </w:r>
    </w:p>
    <w:p w14:paraId="429FDF81" w14:textId="1DA1E4F8" w:rsidR="003B4B02" w:rsidRDefault="00F64A37" w:rsidP="004D7C37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Postępują też budowy w innych częściach Łap. </w:t>
      </w:r>
      <w:r w:rsidR="004D5C87">
        <w:rPr>
          <w:rFonts w:cs="Arial"/>
          <w:shd w:val="clear" w:color="auto" w:fill="FFFFFF"/>
        </w:rPr>
        <w:t xml:space="preserve">U zbiegu ulic Długiej i Południowej budowane jest przejście podziemne, które zastąpi starą kładkę i </w:t>
      </w:r>
      <w:r w:rsidR="00EB51E7">
        <w:rPr>
          <w:rFonts w:cs="Arial"/>
          <w:shd w:val="clear" w:color="auto" w:fill="FFFFFF"/>
        </w:rPr>
        <w:t>umożliwi</w:t>
      </w:r>
      <w:r w:rsidR="004D5C87">
        <w:rPr>
          <w:rFonts w:cs="Arial"/>
          <w:shd w:val="clear" w:color="auto" w:fill="FFFFFF"/>
        </w:rPr>
        <w:t xml:space="preserve"> dostęp na drugą stronę stacji.</w:t>
      </w:r>
      <w:r w:rsidR="00ED3251">
        <w:rPr>
          <w:rFonts w:cs="Arial"/>
          <w:shd w:val="clear" w:color="auto" w:fill="FFFFFF"/>
        </w:rPr>
        <w:t xml:space="preserve"> </w:t>
      </w:r>
      <w:r w:rsidR="00892E26">
        <w:rPr>
          <w:rFonts w:cs="Arial"/>
          <w:shd w:val="clear" w:color="auto" w:fill="FFFFFF"/>
        </w:rPr>
        <w:t xml:space="preserve">Zaawansowane są prace przy budowie wiaduktu kolejowego (tunelu pod torami) w rejonie ul. </w:t>
      </w:r>
      <w:proofErr w:type="spellStart"/>
      <w:r w:rsidR="00892E26">
        <w:rPr>
          <w:rFonts w:cs="Arial"/>
          <w:shd w:val="clear" w:color="auto" w:fill="FFFFFF"/>
        </w:rPr>
        <w:lastRenderedPageBreak/>
        <w:t>Nilskiego</w:t>
      </w:r>
      <w:proofErr w:type="spellEnd"/>
      <w:r w:rsidR="00892E26">
        <w:rPr>
          <w:rFonts w:cs="Arial"/>
          <w:shd w:val="clear" w:color="auto" w:fill="FFFFFF"/>
        </w:rPr>
        <w:t xml:space="preserve"> – Łapińskiego. </w:t>
      </w:r>
      <w:r w:rsidR="00ED3251">
        <w:rPr>
          <w:rFonts w:cs="Arial"/>
          <w:shd w:val="clear" w:color="auto" w:fill="FFFFFF"/>
        </w:rPr>
        <w:t>Zbudowano rondo od strony ul. Sikorskiego, przebudowywany jest także układ sąsiadujących ulic. Po zakończeniu prac powstanie rozwiązanie komunikacyjne, które znacząco usprawni ruch drogowy i kolejowy – wcześniej kierowcy musieli w tym miejscu czekać przed rogatkami.</w:t>
      </w:r>
      <w:r w:rsidR="003B4B02">
        <w:rPr>
          <w:rFonts w:cs="Arial"/>
          <w:shd w:val="clear" w:color="auto" w:fill="FFFFFF"/>
        </w:rPr>
        <w:t xml:space="preserve"> W głębi stacji w Łapach prowadzone są prace przy przebudowie układu torowego, szczególnie istotnego dla prowadzenia ruchu pociągów towarowych.</w:t>
      </w:r>
    </w:p>
    <w:p w14:paraId="26A70226" w14:textId="77777777" w:rsidR="003E068F" w:rsidRPr="00E642F0" w:rsidRDefault="003E068F" w:rsidP="003E068F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Bezkolizyjne skrzyżowania </w:t>
      </w:r>
      <w:r>
        <w:rPr>
          <w:rFonts w:cs="Arial"/>
          <w:shd w:val="clear" w:color="auto" w:fill="FFFFFF"/>
        </w:rPr>
        <w:t xml:space="preserve">i przejścia dla pieszych powstają w różnych lokalizacjach odcinka Czyżew – Białystok. W ostatnim czasie wykonawca przystąpił do budowy trzech przejść: w </w:t>
      </w:r>
      <w:r w:rsidRPr="00E642F0">
        <w:rPr>
          <w:rFonts w:cs="Arial"/>
          <w:shd w:val="clear" w:color="auto" w:fill="FFFFFF"/>
        </w:rPr>
        <w:t>Jabło</w:t>
      </w:r>
      <w:r>
        <w:rPr>
          <w:rFonts w:cs="Arial"/>
          <w:shd w:val="clear" w:color="auto" w:fill="FFFFFF"/>
        </w:rPr>
        <w:t>ni</w:t>
      </w:r>
      <w:r w:rsidRPr="00E642F0">
        <w:rPr>
          <w:rFonts w:cs="Arial"/>
          <w:shd w:val="clear" w:color="auto" w:fill="FFFFFF"/>
        </w:rPr>
        <w:t xml:space="preserve"> Kościeln</w:t>
      </w:r>
      <w:r>
        <w:rPr>
          <w:rFonts w:cs="Arial"/>
          <w:shd w:val="clear" w:color="auto" w:fill="FFFFFF"/>
        </w:rPr>
        <w:t>ej</w:t>
      </w:r>
      <w:r w:rsidRPr="00E642F0">
        <w:rPr>
          <w:rFonts w:cs="Arial"/>
          <w:shd w:val="clear" w:color="auto" w:fill="FFFFFF"/>
        </w:rPr>
        <w:t>, Zdrod</w:t>
      </w:r>
      <w:r>
        <w:rPr>
          <w:rFonts w:cs="Arial"/>
          <w:shd w:val="clear" w:color="auto" w:fill="FFFFFF"/>
        </w:rPr>
        <w:t>ach</w:t>
      </w:r>
      <w:r w:rsidRPr="00E642F0">
        <w:rPr>
          <w:rFonts w:cs="Arial"/>
          <w:shd w:val="clear" w:color="auto" w:fill="FFFFFF"/>
        </w:rPr>
        <w:t xml:space="preserve"> Now</w:t>
      </w:r>
      <w:r>
        <w:rPr>
          <w:rFonts w:cs="Arial"/>
          <w:shd w:val="clear" w:color="auto" w:fill="FFFFFF"/>
        </w:rPr>
        <w:t>ych i Trypuciach. Ruch samochodowy usprawniają kolejno oddawane do użytku wiadukty nad torami – gotowa jest większość spośród 25 zaplanowanych skrzyżowań dwupoziomowych m.in. w Czyżewie, Szepietowie i Łapach oraz prowadzone są procedury odbiorowe</w:t>
      </w:r>
      <w:r w:rsidRPr="009E2440">
        <w:rPr>
          <w:rFonts w:cs="Arial"/>
          <w:shd w:val="clear" w:color="auto" w:fill="FFFFFF"/>
        </w:rPr>
        <w:t>.</w:t>
      </w:r>
    </w:p>
    <w:p w14:paraId="72BC17BF" w14:textId="17783C3A" w:rsidR="00101546" w:rsidRDefault="00101546" w:rsidP="00DE338C">
      <w:pPr>
        <w:spacing w:before="100" w:beforeAutospacing="1" w:after="100" w:afterAutospacing="1" w:line="360" w:lineRule="auto"/>
        <w:rPr>
          <w:rFonts w:eastAsia="Calibri" w:cs="Arial"/>
        </w:rPr>
      </w:pPr>
      <w:bookmarkStart w:id="0" w:name="_GoBack"/>
      <w:bookmarkEnd w:id="0"/>
      <w:r w:rsidRPr="007144F3">
        <w:rPr>
          <w:rFonts w:eastAsia="Calibri" w:cs="Arial"/>
        </w:rPr>
        <w:t xml:space="preserve">Inwestycja prowadzona jest w ramach projektu „Prace na linii </w:t>
      </w:r>
      <w:proofErr w:type="spellStart"/>
      <w:r w:rsidRPr="007144F3">
        <w:rPr>
          <w:rFonts w:eastAsia="Calibri" w:cs="Arial"/>
        </w:rPr>
        <w:t>E75</w:t>
      </w:r>
      <w:proofErr w:type="spellEnd"/>
      <w:r w:rsidRPr="007144F3">
        <w:rPr>
          <w:rFonts w:eastAsia="Calibri" w:cs="Arial"/>
        </w:rPr>
        <w:t xml:space="preserve"> na odcinku Czyżew – Białystok”. Wartość </w:t>
      </w:r>
      <w:r>
        <w:rPr>
          <w:rFonts w:eastAsia="Calibri" w:cs="Arial"/>
        </w:rPr>
        <w:t xml:space="preserve">całej </w:t>
      </w:r>
      <w:r w:rsidRPr="007144F3">
        <w:rPr>
          <w:rFonts w:eastAsia="Calibri" w:cs="Arial"/>
        </w:rPr>
        <w:t xml:space="preserve">inwestycji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 xml:space="preserve">prawie 3,4 mld zł, zakończenie </w:t>
      </w:r>
      <w:r w:rsidR="008F4B37">
        <w:rPr>
          <w:rFonts w:eastAsia="Calibri" w:cs="Arial"/>
        </w:rPr>
        <w:t xml:space="preserve">większości </w:t>
      </w:r>
      <w:r w:rsidR="00CB52C4">
        <w:rPr>
          <w:rFonts w:eastAsia="Calibri" w:cs="Arial"/>
        </w:rPr>
        <w:t xml:space="preserve">prac </w:t>
      </w:r>
      <w:r w:rsidR="008F4B37">
        <w:rPr>
          <w:rFonts w:eastAsia="Calibri" w:cs="Arial"/>
        </w:rPr>
        <w:t xml:space="preserve">zaplanowano do końca 2023 r.; </w:t>
      </w:r>
      <w:r w:rsidR="00CD08F6">
        <w:rPr>
          <w:rFonts w:eastAsia="Calibri" w:cs="Arial"/>
        </w:rPr>
        <w:t xml:space="preserve">na </w:t>
      </w:r>
      <w:r w:rsidR="00CB52C4">
        <w:rPr>
          <w:rFonts w:eastAsia="Calibri" w:cs="Arial"/>
        </w:rPr>
        <w:t>stacji Łapy i Białystok na 2024 r.</w:t>
      </w:r>
      <w:r w:rsidRPr="007144F3">
        <w:rPr>
          <w:rFonts w:eastAsia="Calibri" w:cs="Arial"/>
        </w:rPr>
        <w:t xml:space="preserve"> Projekt współfinansowany ze środków instrumentu </w:t>
      </w:r>
      <w:proofErr w:type="spellStart"/>
      <w:r w:rsidRPr="007144F3">
        <w:rPr>
          <w:rFonts w:eastAsia="Calibri" w:cs="Arial"/>
        </w:rPr>
        <w:t>CEF</w:t>
      </w:r>
      <w:proofErr w:type="spellEnd"/>
      <w:r w:rsidRPr="007144F3">
        <w:rPr>
          <w:rFonts w:eastAsia="Calibri" w:cs="Arial"/>
        </w:rPr>
        <w:t xml:space="preserve">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</w:t>
      </w:r>
      <w:proofErr w:type="spellStart"/>
      <w:r w:rsidRPr="007144F3">
        <w:rPr>
          <w:rFonts w:eastAsia="Calibri" w:cs="Arial"/>
        </w:rPr>
        <w:t>CEF</w:t>
      </w:r>
      <w:proofErr w:type="spellEnd"/>
      <w:r w:rsidRPr="007144F3">
        <w:rPr>
          <w:rFonts w:eastAsia="Calibri" w:cs="Arial"/>
        </w:rPr>
        <w:t xml:space="preserve">). Więcej informacji o inwestycji na </w:t>
      </w:r>
      <w:hyperlink r:id="rId8" w:tooltip="Strona internetowa projektu Rail Baltica" w:history="1">
        <w:proofErr w:type="spellStart"/>
        <w:r w:rsidR="00E37F3B" w:rsidRPr="000241A8">
          <w:rPr>
            <w:rStyle w:val="Hipercze"/>
            <w:color w:val="auto"/>
          </w:rPr>
          <w:t>www.rail-baltica.pl</w:t>
        </w:r>
        <w:proofErr w:type="spellEnd"/>
      </w:hyperlink>
      <w:r w:rsidRPr="007144F3">
        <w:rPr>
          <w:rFonts w:eastAsia="Calibri" w:cs="Arial"/>
        </w:rPr>
        <w:t>.</w:t>
      </w:r>
    </w:p>
    <w:p w14:paraId="34E7EB74" w14:textId="77777777" w:rsidR="00400FE2" w:rsidRDefault="00400FE2" w:rsidP="00DE338C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proofErr w:type="spellStart"/>
      <w:r w:rsidRPr="007F3648">
        <w:rPr>
          <w:rStyle w:val="Hipercze"/>
          <w:color w:val="0071BC"/>
          <w:shd w:val="clear" w:color="auto" w:fill="FFFFFF"/>
        </w:rPr>
        <w:t>rzecznik@plk-sa.pl</w:t>
      </w:r>
      <w:proofErr w:type="spellEnd"/>
      <w:r w:rsidRPr="007F3648">
        <w:br/>
        <w:t>T: </w:t>
      </w:r>
      <w:r w:rsidRPr="007914F5">
        <w:t>798 876 051</w:t>
      </w:r>
    </w:p>
    <w:p w14:paraId="0CFF397C" w14:textId="77777777" w:rsidR="00400FE2" w:rsidRDefault="00400FE2" w:rsidP="00DE338C">
      <w:pPr>
        <w:spacing w:before="100" w:beforeAutospacing="1" w:after="100" w:afterAutospacing="1" w:line="360" w:lineRule="auto"/>
      </w:pPr>
    </w:p>
    <w:p w14:paraId="364D04A4" w14:textId="77777777" w:rsidR="00400FE2" w:rsidRDefault="00400FE2" w:rsidP="00DE338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DE338C">
      <w:pPr>
        <w:spacing w:before="100" w:beforeAutospacing="1" w:after="100" w:afterAutospacing="1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008ED4B4" w14:textId="77777777" w:rsidR="009679BA" w:rsidRDefault="009679BA" w:rsidP="00DE338C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EA889" w16cex:dateUtc="2024-03-15T09:59:00Z"/>
  <w16cex:commentExtensible w16cex:durableId="299EA8C2" w16cex:dateUtc="2024-03-15T10:00:00Z"/>
  <w16cex:commentExtensible w16cex:durableId="299EA912" w16cex:dateUtc="2024-03-15T10:01:00Z"/>
  <w16cex:commentExtensible w16cex:durableId="299EA9E7" w16cex:dateUtc="2024-03-15T10:05:00Z"/>
  <w16cex:commentExtensible w16cex:durableId="299EAA5D" w16cex:dateUtc="2024-03-15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ADAAC6" w16cid:durableId="299EA889"/>
  <w16cid:commentId w16cid:paraId="458BD0F4" w16cid:durableId="299EA805"/>
  <w16cid:commentId w16cid:paraId="7293EFC3" w16cid:durableId="299EA8C2"/>
  <w16cid:commentId w16cid:paraId="1AFE4E41" w16cid:durableId="299EA912"/>
  <w16cid:commentId w16cid:paraId="3A70D53D" w16cid:durableId="299EA9E7"/>
  <w16cid:commentId w16cid:paraId="4FEFEC15" w16cid:durableId="299EAA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8E0A" w14:textId="77777777" w:rsidR="00516FC5" w:rsidRDefault="00516FC5" w:rsidP="009D1AEB">
      <w:pPr>
        <w:spacing w:after="0" w:line="240" w:lineRule="auto"/>
      </w:pPr>
      <w:r>
        <w:separator/>
      </w:r>
    </w:p>
  </w:endnote>
  <w:endnote w:type="continuationSeparator" w:id="0">
    <w:p w14:paraId="582B3045" w14:textId="77777777" w:rsidR="00516FC5" w:rsidRDefault="00516FC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95A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6B5B2E18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2404457B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6F1BA07C" w14:textId="773C0114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>
      <w:rPr>
        <w:rFonts w:cs="Arial"/>
        <w:color w:val="AEAAAA" w:themeColor="background2" w:themeShade="BF"/>
        <w:sz w:val="14"/>
        <w:szCs w:val="14"/>
      </w:rPr>
      <w:t xml:space="preserve">33 272 194 000,00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2881" w14:textId="77777777" w:rsidR="00516FC5" w:rsidRDefault="00516FC5" w:rsidP="009D1AEB">
      <w:pPr>
        <w:spacing w:after="0" w:line="240" w:lineRule="auto"/>
      </w:pPr>
      <w:r>
        <w:separator/>
      </w:r>
    </w:p>
  </w:footnote>
  <w:footnote w:type="continuationSeparator" w:id="0">
    <w:p w14:paraId="41A9FCB8" w14:textId="77777777" w:rsidR="00516FC5" w:rsidRDefault="00516FC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  <w:proofErr w:type="spellEnd"/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proofErr w:type="spell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7864"/>
    <w:rsid w:val="0005049B"/>
    <w:rsid w:val="00056265"/>
    <w:rsid w:val="00057172"/>
    <w:rsid w:val="0006096E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4BA"/>
    <w:rsid w:val="000850C1"/>
    <w:rsid w:val="00090E88"/>
    <w:rsid w:val="0009127E"/>
    <w:rsid w:val="00094361"/>
    <w:rsid w:val="00095055"/>
    <w:rsid w:val="00097122"/>
    <w:rsid w:val="000A0064"/>
    <w:rsid w:val="000A55EC"/>
    <w:rsid w:val="000B0385"/>
    <w:rsid w:val="000B3332"/>
    <w:rsid w:val="000C3721"/>
    <w:rsid w:val="000D3A9E"/>
    <w:rsid w:val="000D3CC0"/>
    <w:rsid w:val="000E02F4"/>
    <w:rsid w:val="000E38E3"/>
    <w:rsid w:val="000E73BE"/>
    <w:rsid w:val="000F1197"/>
    <w:rsid w:val="000F3277"/>
    <w:rsid w:val="000F39B3"/>
    <w:rsid w:val="000F77BD"/>
    <w:rsid w:val="00101546"/>
    <w:rsid w:val="00103720"/>
    <w:rsid w:val="00103E0F"/>
    <w:rsid w:val="00107DC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4B84"/>
    <w:rsid w:val="001351CA"/>
    <w:rsid w:val="00135825"/>
    <w:rsid w:val="00136B96"/>
    <w:rsid w:val="00136BFA"/>
    <w:rsid w:val="00137155"/>
    <w:rsid w:val="00137986"/>
    <w:rsid w:val="001403DD"/>
    <w:rsid w:val="0014245C"/>
    <w:rsid w:val="00144171"/>
    <w:rsid w:val="00144B90"/>
    <w:rsid w:val="001474E6"/>
    <w:rsid w:val="001479E4"/>
    <w:rsid w:val="00154D5A"/>
    <w:rsid w:val="00155527"/>
    <w:rsid w:val="00157456"/>
    <w:rsid w:val="00160FB0"/>
    <w:rsid w:val="001612CF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3774"/>
    <w:rsid w:val="001D5F4E"/>
    <w:rsid w:val="001D6B6F"/>
    <w:rsid w:val="001E04EB"/>
    <w:rsid w:val="001E11DD"/>
    <w:rsid w:val="001E159B"/>
    <w:rsid w:val="001E2880"/>
    <w:rsid w:val="001E3045"/>
    <w:rsid w:val="001E580E"/>
    <w:rsid w:val="001E5B84"/>
    <w:rsid w:val="001E7887"/>
    <w:rsid w:val="001F01F1"/>
    <w:rsid w:val="001F0F77"/>
    <w:rsid w:val="001F2013"/>
    <w:rsid w:val="001F41E5"/>
    <w:rsid w:val="001F4636"/>
    <w:rsid w:val="001F5B12"/>
    <w:rsid w:val="00201058"/>
    <w:rsid w:val="0020172E"/>
    <w:rsid w:val="00207675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24DC"/>
    <w:rsid w:val="002349CE"/>
    <w:rsid w:val="002354D3"/>
    <w:rsid w:val="00236985"/>
    <w:rsid w:val="002379AA"/>
    <w:rsid w:val="0024260C"/>
    <w:rsid w:val="00250B79"/>
    <w:rsid w:val="00257D90"/>
    <w:rsid w:val="00260B1F"/>
    <w:rsid w:val="0026130B"/>
    <w:rsid w:val="00262D77"/>
    <w:rsid w:val="00270DE7"/>
    <w:rsid w:val="00271F3B"/>
    <w:rsid w:val="002723C7"/>
    <w:rsid w:val="002737C0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4B03"/>
    <w:rsid w:val="002A5C86"/>
    <w:rsid w:val="002B1520"/>
    <w:rsid w:val="002B2EC4"/>
    <w:rsid w:val="002B3211"/>
    <w:rsid w:val="002B3E0F"/>
    <w:rsid w:val="002B7DC2"/>
    <w:rsid w:val="002C65C4"/>
    <w:rsid w:val="002C6691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E"/>
    <w:rsid w:val="002F2F9C"/>
    <w:rsid w:val="002F3F06"/>
    <w:rsid w:val="002F6767"/>
    <w:rsid w:val="00300433"/>
    <w:rsid w:val="00301018"/>
    <w:rsid w:val="003014A2"/>
    <w:rsid w:val="003140E3"/>
    <w:rsid w:val="00317815"/>
    <w:rsid w:val="003215D4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716"/>
    <w:rsid w:val="003A782C"/>
    <w:rsid w:val="003B007B"/>
    <w:rsid w:val="003B29FF"/>
    <w:rsid w:val="003B2F88"/>
    <w:rsid w:val="003B3668"/>
    <w:rsid w:val="003B4B02"/>
    <w:rsid w:val="003B5802"/>
    <w:rsid w:val="003B6A01"/>
    <w:rsid w:val="003C2262"/>
    <w:rsid w:val="003C318A"/>
    <w:rsid w:val="003D04BE"/>
    <w:rsid w:val="003D0FC1"/>
    <w:rsid w:val="003D4A7B"/>
    <w:rsid w:val="003D5632"/>
    <w:rsid w:val="003D7D0A"/>
    <w:rsid w:val="003E068F"/>
    <w:rsid w:val="003E1423"/>
    <w:rsid w:val="003E235E"/>
    <w:rsid w:val="003E2739"/>
    <w:rsid w:val="003E6BA8"/>
    <w:rsid w:val="003F026D"/>
    <w:rsid w:val="003F0A19"/>
    <w:rsid w:val="00400514"/>
    <w:rsid w:val="00400FE2"/>
    <w:rsid w:val="00401C59"/>
    <w:rsid w:val="00401CD2"/>
    <w:rsid w:val="00404B92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185"/>
    <w:rsid w:val="004379EA"/>
    <w:rsid w:val="00437D01"/>
    <w:rsid w:val="00440ADF"/>
    <w:rsid w:val="00442A36"/>
    <w:rsid w:val="004430D3"/>
    <w:rsid w:val="0044414E"/>
    <w:rsid w:val="00444A76"/>
    <w:rsid w:val="00445B74"/>
    <w:rsid w:val="00453575"/>
    <w:rsid w:val="004564A3"/>
    <w:rsid w:val="0045676E"/>
    <w:rsid w:val="004616F0"/>
    <w:rsid w:val="00462144"/>
    <w:rsid w:val="00464182"/>
    <w:rsid w:val="004719A1"/>
    <w:rsid w:val="00472001"/>
    <w:rsid w:val="00473B04"/>
    <w:rsid w:val="00473F83"/>
    <w:rsid w:val="004761CC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2AD4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0DC"/>
    <w:rsid w:val="004C252C"/>
    <w:rsid w:val="004C3934"/>
    <w:rsid w:val="004C7F40"/>
    <w:rsid w:val="004D1648"/>
    <w:rsid w:val="004D2A6F"/>
    <w:rsid w:val="004D5C87"/>
    <w:rsid w:val="004D7C37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ABC"/>
    <w:rsid w:val="004F6D48"/>
    <w:rsid w:val="00500663"/>
    <w:rsid w:val="005019C9"/>
    <w:rsid w:val="005045AD"/>
    <w:rsid w:val="005118A8"/>
    <w:rsid w:val="005123A2"/>
    <w:rsid w:val="00515EFD"/>
    <w:rsid w:val="00516311"/>
    <w:rsid w:val="005169F2"/>
    <w:rsid w:val="00516FC5"/>
    <w:rsid w:val="00521ED0"/>
    <w:rsid w:val="00523CCD"/>
    <w:rsid w:val="00524A35"/>
    <w:rsid w:val="00531D54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6FB6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2DF7"/>
    <w:rsid w:val="00623963"/>
    <w:rsid w:val="0062799C"/>
    <w:rsid w:val="006337DE"/>
    <w:rsid w:val="0063625B"/>
    <w:rsid w:val="00636D4F"/>
    <w:rsid w:val="00641366"/>
    <w:rsid w:val="00643FB9"/>
    <w:rsid w:val="006445F6"/>
    <w:rsid w:val="006452E5"/>
    <w:rsid w:val="006466EB"/>
    <w:rsid w:val="00646DBF"/>
    <w:rsid w:val="00650983"/>
    <w:rsid w:val="00652267"/>
    <w:rsid w:val="006529BC"/>
    <w:rsid w:val="00654436"/>
    <w:rsid w:val="0066018C"/>
    <w:rsid w:val="00660582"/>
    <w:rsid w:val="00662C20"/>
    <w:rsid w:val="00664D82"/>
    <w:rsid w:val="006673BF"/>
    <w:rsid w:val="006727BA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135F"/>
    <w:rsid w:val="006B16C4"/>
    <w:rsid w:val="006B2E7F"/>
    <w:rsid w:val="006B6D34"/>
    <w:rsid w:val="006B7EA9"/>
    <w:rsid w:val="006C2DC6"/>
    <w:rsid w:val="006C6C1C"/>
    <w:rsid w:val="006C7450"/>
    <w:rsid w:val="006C766C"/>
    <w:rsid w:val="006C76E2"/>
    <w:rsid w:val="006D3D25"/>
    <w:rsid w:val="006D4C34"/>
    <w:rsid w:val="006D5F59"/>
    <w:rsid w:val="006D7665"/>
    <w:rsid w:val="006E01E8"/>
    <w:rsid w:val="006E4174"/>
    <w:rsid w:val="006E5CC8"/>
    <w:rsid w:val="006E64C8"/>
    <w:rsid w:val="006E6D1E"/>
    <w:rsid w:val="006E6ED1"/>
    <w:rsid w:val="006F02BB"/>
    <w:rsid w:val="006F27C2"/>
    <w:rsid w:val="006F3C4C"/>
    <w:rsid w:val="006F7554"/>
    <w:rsid w:val="0070040A"/>
    <w:rsid w:val="00703B5F"/>
    <w:rsid w:val="00704636"/>
    <w:rsid w:val="00704DE0"/>
    <w:rsid w:val="00706217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29CC"/>
    <w:rsid w:val="007452B3"/>
    <w:rsid w:val="007461F4"/>
    <w:rsid w:val="00747FB1"/>
    <w:rsid w:val="00751C29"/>
    <w:rsid w:val="00754586"/>
    <w:rsid w:val="007552F6"/>
    <w:rsid w:val="00756581"/>
    <w:rsid w:val="00756DB4"/>
    <w:rsid w:val="00760EA1"/>
    <w:rsid w:val="00761560"/>
    <w:rsid w:val="00765515"/>
    <w:rsid w:val="00767C4C"/>
    <w:rsid w:val="00772234"/>
    <w:rsid w:val="00772B52"/>
    <w:rsid w:val="00773C4A"/>
    <w:rsid w:val="00781436"/>
    <w:rsid w:val="0078312B"/>
    <w:rsid w:val="00783653"/>
    <w:rsid w:val="00783F95"/>
    <w:rsid w:val="00785CE8"/>
    <w:rsid w:val="007869E7"/>
    <w:rsid w:val="00794AF5"/>
    <w:rsid w:val="00795BFA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E1"/>
    <w:rsid w:val="007C0766"/>
    <w:rsid w:val="007C16D2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DCC"/>
    <w:rsid w:val="00804DB7"/>
    <w:rsid w:val="00805666"/>
    <w:rsid w:val="0081137A"/>
    <w:rsid w:val="00813731"/>
    <w:rsid w:val="008144D1"/>
    <w:rsid w:val="0081528E"/>
    <w:rsid w:val="0081538E"/>
    <w:rsid w:val="00815E00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50AC4"/>
    <w:rsid w:val="00850CAD"/>
    <w:rsid w:val="00851C53"/>
    <w:rsid w:val="008545DF"/>
    <w:rsid w:val="008559E9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BEF"/>
    <w:rsid w:val="00883AAD"/>
    <w:rsid w:val="00884B97"/>
    <w:rsid w:val="00885208"/>
    <w:rsid w:val="00886917"/>
    <w:rsid w:val="00887553"/>
    <w:rsid w:val="008900DB"/>
    <w:rsid w:val="008907D9"/>
    <w:rsid w:val="00890C56"/>
    <w:rsid w:val="00892E26"/>
    <w:rsid w:val="008950FB"/>
    <w:rsid w:val="00897DB8"/>
    <w:rsid w:val="00897E20"/>
    <w:rsid w:val="008A0E61"/>
    <w:rsid w:val="008A1B44"/>
    <w:rsid w:val="008A1C72"/>
    <w:rsid w:val="008A31D4"/>
    <w:rsid w:val="008A70DA"/>
    <w:rsid w:val="008B164E"/>
    <w:rsid w:val="008B647E"/>
    <w:rsid w:val="008B707F"/>
    <w:rsid w:val="008B73CF"/>
    <w:rsid w:val="008B7AB7"/>
    <w:rsid w:val="008C18A4"/>
    <w:rsid w:val="008C1EC5"/>
    <w:rsid w:val="008C250B"/>
    <w:rsid w:val="008C2593"/>
    <w:rsid w:val="008C41BE"/>
    <w:rsid w:val="008C5504"/>
    <w:rsid w:val="008C6214"/>
    <w:rsid w:val="008C6CA8"/>
    <w:rsid w:val="008D04DC"/>
    <w:rsid w:val="008D1CF3"/>
    <w:rsid w:val="008D3376"/>
    <w:rsid w:val="008D451F"/>
    <w:rsid w:val="008D4E2D"/>
    <w:rsid w:val="008D5C15"/>
    <w:rsid w:val="008E23D9"/>
    <w:rsid w:val="008E2902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10E1A"/>
    <w:rsid w:val="00911A27"/>
    <w:rsid w:val="009143D4"/>
    <w:rsid w:val="00915DD2"/>
    <w:rsid w:val="00916214"/>
    <w:rsid w:val="00916AC4"/>
    <w:rsid w:val="00920D7E"/>
    <w:rsid w:val="009210AC"/>
    <w:rsid w:val="00922CFA"/>
    <w:rsid w:val="0092581D"/>
    <w:rsid w:val="009273E3"/>
    <w:rsid w:val="00930DAA"/>
    <w:rsid w:val="009333A1"/>
    <w:rsid w:val="009335FA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7480D"/>
    <w:rsid w:val="00976A4D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4C1A"/>
    <w:rsid w:val="009C4D54"/>
    <w:rsid w:val="009C5DAE"/>
    <w:rsid w:val="009C684C"/>
    <w:rsid w:val="009D0E75"/>
    <w:rsid w:val="009D1AEB"/>
    <w:rsid w:val="009D1F80"/>
    <w:rsid w:val="009D46B5"/>
    <w:rsid w:val="009D75ED"/>
    <w:rsid w:val="009D7ADC"/>
    <w:rsid w:val="009E07F2"/>
    <w:rsid w:val="009E0DEE"/>
    <w:rsid w:val="009E1740"/>
    <w:rsid w:val="009E2440"/>
    <w:rsid w:val="009E53EF"/>
    <w:rsid w:val="009E5BFE"/>
    <w:rsid w:val="009E6B4F"/>
    <w:rsid w:val="009F1F2D"/>
    <w:rsid w:val="009F4480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3F9B"/>
    <w:rsid w:val="00A14BEB"/>
    <w:rsid w:val="00A15AED"/>
    <w:rsid w:val="00A20D98"/>
    <w:rsid w:val="00A21E41"/>
    <w:rsid w:val="00A2440D"/>
    <w:rsid w:val="00A25395"/>
    <w:rsid w:val="00A26959"/>
    <w:rsid w:val="00A27F3E"/>
    <w:rsid w:val="00A31117"/>
    <w:rsid w:val="00A329C0"/>
    <w:rsid w:val="00A32A9B"/>
    <w:rsid w:val="00A36526"/>
    <w:rsid w:val="00A4204E"/>
    <w:rsid w:val="00A420DF"/>
    <w:rsid w:val="00A44040"/>
    <w:rsid w:val="00A443AD"/>
    <w:rsid w:val="00A44D9F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3397"/>
    <w:rsid w:val="00AF4800"/>
    <w:rsid w:val="00AF6C52"/>
    <w:rsid w:val="00AF6ED6"/>
    <w:rsid w:val="00B005A6"/>
    <w:rsid w:val="00B00DDC"/>
    <w:rsid w:val="00B0234A"/>
    <w:rsid w:val="00B04919"/>
    <w:rsid w:val="00B12819"/>
    <w:rsid w:val="00B213E7"/>
    <w:rsid w:val="00B2337B"/>
    <w:rsid w:val="00B2502B"/>
    <w:rsid w:val="00B26443"/>
    <w:rsid w:val="00B340A6"/>
    <w:rsid w:val="00B3462C"/>
    <w:rsid w:val="00B34983"/>
    <w:rsid w:val="00B35691"/>
    <w:rsid w:val="00B3643A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D70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9AF"/>
    <w:rsid w:val="00BE1321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7846"/>
    <w:rsid w:val="00C37984"/>
    <w:rsid w:val="00C402A5"/>
    <w:rsid w:val="00C43E3E"/>
    <w:rsid w:val="00C449DE"/>
    <w:rsid w:val="00C51178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0528"/>
    <w:rsid w:val="00C92D49"/>
    <w:rsid w:val="00C941C3"/>
    <w:rsid w:val="00C95BFC"/>
    <w:rsid w:val="00C97F48"/>
    <w:rsid w:val="00CA1FE5"/>
    <w:rsid w:val="00CA39DE"/>
    <w:rsid w:val="00CA3B67"/>
    <w:rsid w:val="00CA567C"/>
    <w:rsid w:val="00CA6FE4"/>
    <w:rsid w:val="00CA78B2"/>
    <w:rsid w:val="00CB0566"/>
    <w:rsid w:val="00CB11F4"/>
    <w:rsid w:val="00CB1A85"/>
    <w:rsid w:val="00CB38C2"/>
    <w:rsid w:val="00CB52C4"/>
    <w:rsid w:val="00CB5686"/>
    <w:rsid w:val="00CB56A0"/>
    <w:rsid w:val="00CB578C"/>
    <w:rsid w:val="00CC267B"/>
    <w:rsid w:val="00CC3452"/>
    <w:rsid w:val="00CC3D6A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D007E0"/>
    <w:rsid w:val="00D04BB6"/>
    <w:rsid w:val="00D0726B"/>
    <w:rsid w:val="00D149FC"/>
    <w:rsid w:val="00D15E93"/>
    <w:rsid w:val="00D21109"/>
    <w:rsid w:val="00D220D0"/>
    <w:rsid w:val="00D22488"/>
    <w:rsid w:val="00D22732"/>
    <w:rsid w:val="00D23673"/>
    <w:rsid w:val="00D25B3F"/>
    <w:rsid w:val="00D266FE"/>
    <w:rsid w:val="00D348AA"/>
    <w:rsid w:val="00D37167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60C97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3DB0"/>
    <w:rsid w:val="00DB5E04"/>
    <w:rsid w:val="00DB7CB0"/>
    <w:rsid w:val="00DC02B1"/>
    <w:rsid w:val="00DC0C66"/>
    <w:rsid w:val="00DC18FB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31B7"/>
    <w:rsid w:val="00E55A36"/>
    <w:rsid w:val="00E63983"/>
    <w:rsid w:val="00E642F0"/>
    <w:rsid w:val="00E65CE6"/>
    <w:rsid w:val="00E66260"/>
    <w:rsid w:val="00E66467"/>
    <w:rsid w:val="00E71BE9"/>
    <w:rsid w:val="00E745CE"/>
    <w:rsid w:val="00E75963"/>
    <w:rsid w:val="00E768A0"/>
    <w:rsid w:val="00E80856"/>
    <w:rsid w:val="00E8405E"/>
    <w:rsid w:val="00E858DB"/>
    <w:rsid w:val="00E86AC4"/>
    <w:rsid w:val="00E90975"/>
    <w:rsid w:val="00E946CF"/>
    <w:rsid w:val="00E96038"/>
    <w:rsid w:val="00EA31D8"/>
    <w:rsid w:val="00EA6250"/>
    <w:rsid w:val="00EB0AC8"/>
    <w:rsid w:val="00EB1C2D"/>
    <w:rsid w:val="00EB3889"/>
    <w:rsid w:val="00EB5079"/>
    <w:rsid w:val="00EB51E7"/>
    <w:rsid w:val="00EC0352"/>
    <w:rsid w:val="00EC5498"/>
    <w:rsid w:val="00EC5D2D"/>
    <w:rsid w:val="00EC7083"/>
    <w:rsid w:val="00EC755D"/>
    <w:rsid w:val="00ED03EC"/>
    <w:rsid w:val="00ED05A0"/>
    <w:rsid w:val="00ED0D50"/>
    <w:rsid w:val="00ED28E1"/>
    <w:rsid w:val="00ED3251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F01F1C"/>
    <w:rsid w:val="00F02AC6"/>
    <w:rsid w:val="00F02F6E"/>
    <w:rsid w:val="00F068F7"/>
    <w:rsid w:val="00F142E1"/>
    <w:rsid w:val="00F14ADB"/>
    <w:rsid w:val="00F17E6F"/>
    <w:rsid w:val="00F20ACC"/>
    <w:rsid w:val="00F20AEB"/>
    <w:rsid w:val="00F21FF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7EC8"/>
    <w:rsid w:val="00F5075B"/>
    <w:rsid w:val="00F509F9"/>
    <w:rsid w:val="00F567FC"/>
    <w:rsid w:val="00F60C96"/>
    <w:rsid w:val="00F60F7F"/>
    <w:rsid w:val="00F63678"/>
    <w:rsid w:val="00F6444D"/>
    <w:rsid w:val="00F64A37"/>
    <w:rsid w:val="00F66B0B"/>
    <w:rsid w:val="00F70504"/>
    <w:rsid w:val="00F7294D"/>
    <w:rsid w:val="00F800A2"/>
    <w:rsid w:val="00F8021C"/>
    <w:rsid w:val="00F80908"/>
    <w:rsid w:val="00F8179C"/>
    <w:rsid w:val="00F8446D"/>
    <w:rsid w:val="00F84925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DE4"/>
    <w:rsid w:val="00FC52C3"/>
    <w:rsid w:val="00FC5673"/>
    <w:rsid w:val="00FD1A70"/>
    <w:rsid w:val="00FD3DD0"/>
    <w:rsid w:val="00FD40E6"/>
    <w:rsid w:val="00FD6D5D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BBD6-9AC5-43B3-8F2F-DA4AD791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coraz bliżej wygodnych podróży z Białegostoku i Łap [FOTOGALERIA]</vt:lpstr>
    </vt:vector>
  </TitlesOfParts>
  <Company>PKP PLK S.A.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coraz bliżej wygodnych podróży z Białegostoku i Łap [FOTOGALERIA]</dc:title>
  <dc:subject/>
  <dc:creator>PKP Polskie Linie Kolejowe S.A.</dc:creator>
  <cp:keywords/>
  <dc:description/>
  <cp:lastModifiedBy>Łotowski Tomasz</cp:lastModifiedBy>
  <cp:revision>6</cp:revision>
  <cp:lastPrinted>2021-10-21T08:05:00Z</cp:lastPrinted>
  <dcterms:created xsi:type="dcterms:W3CDTF">2024-03-19T11:15:00Z</dcterms:created>
  <dcterms:modified xsi:type="dcterms:W3CDTF">2024-03-21T07:55:00Z</dcterms:modified>
</cp:coreProperties>
</file>