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39" w:rsidRDefault="00F95739" w:rsidP="00F95739">
      <w:pPr>
        <w:jc w:val="right"/>
        <w:rPr>
          <w:rFonts w:cs="Arial"/>
        </w:rPr>
      </w:pPr>
    </w:p>
    <w:p w:rsidR="00F95739" w:rsidRDefault="00F95739" w:rsidP="00F95739">
      <w:pPr>
        <w:jc w:val="right"/>
        <w:rPr>
          <w:rFonts w:cs="Arial"/>
        </w:rPr>
      </w:pPr>
    </w:p>
    <w:p w:rsidR="00F95739" w:rsidRDefault="00F95739" w:rsidP="00F95739">
      <w:pPr>
        <w:jc w:val="right"/>
        <w:rPr>
          <w:rFonts w:cs="Arial"/>
        </w:rPr>
      </w:pPr>
    </w:p>
    <w:p w:rsidR="00F95739" w:rsidRDefault="00F95739" w:rsidP="00F95739">
      <w:pPr>
        <w:jc w:val="right"/>
        <w:rPr>
          <w:rFonts w:cs="Arial"/>
        </w:rPr>
      </w:pPr>
    </w:p>
    <w:p w:rsidR="00F95739" w:rsidRDefault="00F95739" w:rsidP="00F95739">
      <w:pPr>
        <w:jc w:val="right"/>
        <w:rPr>
          <w:rFonts w:cs="Arial"/>
        </w:rPr>
      </w:pPr>
    </w:p>
    <w:p w:rsidR="00F95739" w:rsidRPr="00565149" w:rsidRDefault="00F95739" w:rsidP="00F95739">
      <w:pPr>
        <w:jc w:val="right"/>
        <w:rPr>
          <w:rFonts w:cs="Arial"/>
        </w:rPr>
      </w:pPr>
      <w:r>
        <w:rPr>
          <w:rFonts w:cs="Arial"/>
        </w:rPr>
        <w:t xml:space="preserve">Warszawa, 14 </w:t>
      </w:r>
      <w:r w:rsidR="0045045B">
        <w:rPr>
          <w:rFonts w:cs="Arial"/>
        </w:rPr>
        <w:t>maja</w:t>
      </w:r>
      <w:r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F95739" w:rsidRPr="00481BA5" w:rsidRDefault="00F95739" w:rsidP="001660B0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Rail Baltica – </w:t>
      </w:r>
      <w:r w:rsidR="004D0BFA">
        <w:rPr>
          <w:rFonts w:cs="Arial"/>
          <w:sz w:val="22"/>
          <w:szCs w:val="22"/>
        </w:rPr>
        <w:t>kolej w Ełku zmienia się dla podróżnych [FOTOGALERIA]</w:t>
      </w:r>
    </w:p>
    <w:p w:rsidR="005D64B3" w:rsidRDefault="000C04FD" w:rsidP="001660B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Wygodne, dostępne dla wszystkich perony i n</w:t>
      </w:r>
      <w:r w:rsidR="005D64B3">
        <w:rPr>
          <w:rFonts w:cs="Arial"/>
          <w:b/>
        </w:rPr>
        <w:t xml:space="preserve">owe przejście podziemne </w:t>
      </w:r>
      <w:r>
        <w:rPr>
          <w:rFonts w:cs="Arial"/>
          <w:b/>
        </w:rPr>
        <w:t xml:space="preserve">zapewnią oczekiwane warunki podróży ze stacji </w:t>
      </w:r>
      <w:r w:rsidR="005D64B3">
        <w:rPr>
          <w:rFonts w:cs="Arial"/>
          <w:b/>
        </w:rPr>
        <w:t xml:space="preserve">Ełk. </w:t>
      </w:r>
      <w:r>
        <w:rPr>
          <w:rFonts w:cs="Arial"/>
          <w:b/>
        </w:rPr>
        <w:t>Podobnie zmi</w:t>
      </w:r>
      <w:r w:rsidR="007E361F">
        <w:rPr>
          <w:rFonts w:cs="Arial"/>
          <w:b/>
        </w:rPr>
        <w:t xml:space="preserve">enią się warunki na przystanku </w:t>
      </w:r>
      <w:r>
        <w:rPr>
          <w:rFonts w:cs="Arial"/>
          <w:b/>
        </w:rPr>
        <w:t>Ełk Szyba W</w:t>
      </w:r>
      <w:r w:rsidR="005D64B3">
        <w:rPr>
          <w:rFonts w:cs="Arial"/>
          <w:b/>
        </w:rPr>
        <w:t xml:space="preserve">schód. </w:t>
      </w:r>
      <w:r w:rsidR="005D64B3" w:rsidRPr="005D64B3">
        <w:rPr>
          <w:rFonts w:cs="Arial"/>
          <w:b/>
        </w:rPr>
        <w:t xml:space="preserve">PKP Polskie Linie Kolejowe S.A. przy utrzymanym ruchu pociągów </w:t>
      </w:r>
      <w:r>
        <w:rPr>
          <w:rFonts w:cs="Arial"/>
          <w:b/>
        </w:rPr>
        <w:t>prowadzą i</w:t>
      </w:r>
      <w:r w:rsidR="005D64B3">
        <w:rPr>
          <w:rFonts w:cs="Arial"/>
          <w:b/>
        </w:rPr>
        <w:t>nwestycj</w:t>
      </w:r>
      <w:r>
        <w:rPr>
          <w:rFonts w:cs="Arial"/>
          <w:b/>
        </w:rPr>
        <w:t>ę</w:t>
      </w:r>
      <w:r w:rsidR="005D64B3">
        <w:rPr>
          <w:rFonts w:cs="Arial"/>
          <w:b/>
        </w:rPr>
        <w:t xml:space="preserve"> </w:t>
      </w:r>
      <w:r w:rsidR="005D64B3" w:rsidRPr="00481BA5">
        <w:rPr>
          <w:rFonts w:cs="Arial"/>
          <w:b/>
        </w:rPr>
        <w:t>za prawie 587 mln zł netto</w:t>
      </w:r>
      <w:r>
        <w:rPr>
          <w:rFonts w:cs="Arial"/>
          <w:b/>
        </w:rPr>
        <w:t xml:space="preserve">. Projekt jest </w:t>
      </w:r>
      <w:r w:rsidR="005D64B3" w:rsidRPr="00481BA5">
        <w:rPr>
          <w:rFonts w:cs="Arial"/>
          <w:b/>
        </w:rPr>
        <w:t>współfinansowan</w:t>
      </w:r>
      <w:r>
        <w:rPr>
          <w:rFonts w:cs="Arial"/>
          <w:b/>
        </w:rPr>
        <w:t>y</w:t>
      </w:r>
      <w:r w:rsidR="005D64B3" w:rsidRPr="00481BA5">
        <w:rPr>
          <w:rFonts w:cs="Arial"/>
          <w:b/>
        </w:rPr>
        <w:t xml:space="preserve"> ze środków</w:t>
      </w:r>
      <w:r w:rsidR="005D64B3">
        <w:rPr>
          <w:rFonts w:cs="Arial"/>
          <w:b/>
        </w:rPr>
        <w:t xml:space="preserve"> </w:t>
      </w:r>
      <w:r w:rsidR="005D64B3" w:rsidRPr="00481BA5">
        <w:rPr>
          <w:rFonts w:cs="Arial"/>
          <w:b/>
        </w:rPr>
        <w:t>CEF „Łącząc Europę”</w:t>
      </w:r>
      <w:r w:rsidR="005D64B3">
        <w:rPr>
          <w:rFonts w:cs="Arial"/>
          <w:b/>
        </w:rPr>
        <w:t>.</w:t>
      </w:r>
    </w:p>
    <w:p w:rsidR="00CE4C92" w:rsidRDefault="007324B5" w:rsidP="001660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Podróżni n</w:t>
      </w:r>
      <w:r w:rsidR="00F95739" w:rsidRPr="00481BA5">
        <w:rPr>
          <w:rFonts w:cs="Arial"/>
        </w:rPr>
        <w:t xml:space="preserve">a stacji Ełk </w:t>
      </w:r>
      <w:r>
        <w:rPr>
          <w:rFonts w:cs="Arial"/>
        </w:rPr>
        <w:t>mogą zobaczyć budow</w:t>
      </w:r>
      <w:r w:rsidR="00532262">
        <w:rPr>
          <w:rFonts w:cs="Arial"/>
        </w:rPr>
        <w:t xml:space="preserve">ę nowego peronu </w:t>
      </w:r>
      <w:r w:rsidR="00C17717">
        <w:rPr>
          <w:rFonts w:cs="Arial"/>
        </w:rPr>
        <w:t>nr 3</w:t>
      </w:r>
      <w:r w:rsidR="00CE4C92">
        <w:rPr>
          <w:rFonts w:cs="Arial"/>
        </w:rPr>
        <w:t xml:space="preserve">. Prefabrykowane ścianki wyznaczają już lokalizację </w:t>
      </w:r>
      <w:r w:rsidR="0082196A">
        <w:rPr>
          <w:rFonts w:cs="Arial"/>
        </w:rPr>
        <w:t xml:space="preserve">nowego </w:t>
      </w:r>
      <w:r w:rsidR="00CE4C92">
        <w:rPr>
          <w:rFonts w:cs="Arial"/>
        </w:rPr>
        <w:t xml:space="preserve">obiektu. </w:t>
      </w:r>
      <w:r w:rsidR="00532262">
        <w:rPr>
          <w:rFonts w:cs="Arial"/>
        </w:rPr>
        <w:t>W</w:t>
      </w:r>
      <w:r w:rsidR="00CE4C92" w:rsidRPr="00CE4C92">
        <w:rPr>
          <w:rFonts w:cs="Arial"/>
        </w:rPr>
        <w:t xml:space="preserve">szystkie </w:t>
      </w:r>
      <w:r w:rsidR="00CE4C92">
        <w:rPr>
          <w:rFonts w:cs="Arial"/>
        </w:rPr>
        <w:t xml:space="preserve">trzy </w:t>
      </w:r>
      <w:r w:rsidR="00532262">
        <w:rPr>
          <w:rFonts w:cs="Arial"/>
        </w:rPr>
        <w:t xml:space="preserve">nowe </w:t>
      </w:r>
      <w:r w:rsidR="00CE4C92" w:rsidRPr="00CE4C92">
        <w:rPr>
          <w:rFonts w:cs="Arial"/>
        </w:rPr>
        <w:t>perony zostaną podwyższone i poszerzone, co ułatwi wsiadanie i wysiadanie z pociągów.</w:t>
      </w:r>
      <w:r w:rsidR="00CE4C92">
        <w:rPr>
          <w:rFonts w:cs="Arial"/>
        </w:rPr>
        <w:t xml:space="preserve"> </w:t>
      </w:r>
      <w:r w:rsidR="00532262">
        <w:rPr>
          <w:rFonts w:cs="Arial"/>
        </w:rPr>
        <w:t xml:space="preserve">Perony </w:t>
      </w:r>
      <w:r w:rsidR="00CE4C92">
        <w:rPr>
          <w:rFonts w:cs="Arial"/>
        </w:rPr>
        <w:t>będ</w:t>
      </w:r>
      <w:r w:rsidR="00532262">
        <w:rPr>
          <w:rFonts w:cs="Arial"/>
        </w:rPr>
        <w:t>ą</w:t>
      </w:r>
      <w:r w:rsidR="00CE4C92">
        <w:rPr>
          <w:rFonts w:cs="Arial"/>
        </w:rPr>
        <w:t xml:space="preserve"> zadasz</w:t>
      </w:r>
      <w:r w:rsidR="00532262">
        <w:rPr>
          <w:rFonts w:cs="Arial"/>
        </w:rPr>
        <w:t>one</w:t>
      </w:r>
      <w:r w:rsidR="00CE4C92">
        <w:rPr>
          <w:rFonts w:cs="Arial"/>
        </w:rPr>
        <w:t xml:space="preserve">. </w:t>
      </w:r>
    </w:p>
    <w:p w:rsidR="00F95739" w:rsidRDefault="00532262" w:rsidP="001660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O</w:t>
      </w:r>
      <w:r w:rsidR="00CE4C92">
        <w:rPr>
          <w:rFonts w:cs="Arial"/>
        </w:rPr>
        <w:t xml:space="preserve">bok peronów </w:t>
      </w:r>
      <w:r>
        <w:rPr>
          <w:rFonts w:cs="Arial"/>
        </w:rPr>
        <w:t xml:space="preserve">budowane jest </w:t>
      </w:r>
      <w:r w:rsidR="00CE4C92">
        <w:rPr>
          <w:rFonts w:cs="Arial"/>
        </w:rPr>
        <w:t>nowe przejści</w:t>
      </w:r>
      <w:r>
        <w:rPr>
          <w:rFonts w:cs="Arial"/>
        </w:rPr>
        <w:t>e</w:t>
      </w:r>
      <w:r w:rsidR="00CE4C92">
        <w:rPr>
          <w:rFonts w:cs="Arial"/>
        </w:rPr>
        <w:t xml:space="preserve"> podziemne. </w:t>
      </w:r>
      <w:r>
        <w:rPr>
          <w:rFonts w:cs="Arial"/>
        </w:rPr>
        <w:t xml:space="preserve">Widać prace przy </w:t>
      </w:r>
      <w:r w:rsidR="00CE4C92">
        <w:rPr>
          <w:rFonts w:cs="Arial"/>
        </w:rPr>
        <w:t>fundament</w:t>
      </w:r>
      <w:r>
        <w:rPr>
          <w:rFonts w:cs="Arial"/>
        </w:rPr>
        <w:t>ach</w:t>
      </w:r>
      <w:r w:rsidR="00CE4C92">
        <w:rPr>
          <w:rFonts w:cs="Arial"/>
        </w:rPr>
        <w:t xml:space="preserve"> i zbrojeni</w:t>
      </w:r>
      <w:r>
        <w:rPr>
          <w:rFonts w:cs="Arial"/>
        </w:rPr>
        <w:t>u</w:t>
      </w:r>
      <w:r w:rsidR="00CE4C92">
        <w:rPr>
          <w:rFonts w:cs="Arial"/>
        </w:rPr>
        <w:t>.  P</w:t>
      </w:r>
      <w:r w:rsidR="00F95739" w:rsidRPr="00481BA5">
        <w:rPr>
          <w:rFonts w:cs="Arial"/>
        </w:rPr>
        <w:t xml:space="preserve">rzejście </w:t>
      </w:r>
      <w:r>
        <w:rPr>
          <w:rFonts w:cs="Arial"/>
        </w:rPr>
        <w:t xml:space="preserve">o </w:t>
      </w:r>
      <w:r w:rsidRPr="00481BA5">
        <w:rPr>
          <w:rFonts w:cs="Arial"/>
        </w:rPr>
        <w:t xml:space="preserve">długości 110 m </w:t>
      </w:r>
      <w:r w:rsidR="00F95739">
        <w:rPr>
          <w:rFonts w:cs="Arial"/>
        </w:rPr>
        <w:t xml:space="preserve">zastąpi dwa tunele i </w:t>
      </w:r>
      <w:r w:rsidR="00F95739" w:rsidRPr="00481BA5">
        <w:rPr>
          <w:rFonts w:cs="Arial"/>
        </w:rPr>
        <w:t>poprawi komunikację</w:t>
      </w:r>
      <w:r>
        <w:rPr>
          <w:rFonts w:cs="Arial"/>
        </w:rPr>
        <w:t xml:space="preserve"> - </w:t>
      </w:r>
      <w:r w:rsidR="00F95739" w:rsidRPr="00481BA5">
        <w:rPr>
          <w:rFonts w:cs="Arial"/>
        </w:rPr>
        <w:t xml:space="preserve">umożliwi </w:t>
      </w:r>
      <w:r w:rsidR="00F95739">
        <w:rPr>
          <w:rFonts w:cs="Arial"/>
        </w:rPr>
        <w:t xml:space="preserve">wygodne </w:t>
      </w:r>
      <w:r w:rsidR="00F95739" w:rsidRPr="00481BA5">
        <w:rPr>
          <w:rFonts w:cs="Arial"/>
        </w:rPr>
        <w:t xml:space="preserve">dojście </w:t>
      </w:r>
      <w:r w:rsidR="00F95739">
        <w:rPr>
          <w:rFonts w:cs="Arial"/>
        </w:rPr>
        <w:t>do pociągów</w:t>
      </w:r>
      <w:r w:rsidR="00F95739" w:rsidRPr="00481BA5">
        <w:rPr>
          <w:rFonts w:cs="Arial"/>
        </w:rPr>
        <w:t xml:space="preserve"> oraz na drugą stronę stacji </w:t>
      </w:r>
      <w:r>
        <w:rPr>
          <w:rFonts w:cs="Arial"/>
        </w:rPr>
        <w:t xml:space="preserve">do </w:t>
      </w:r>
      <w:r w:rsidR="00F95739" w:rsidRPr="00481BA5">
        <w:rPr>
          <w:rFonts w:cs="Arial"/>
        </w:rPr>
        <w:t>osiedla Zatorze. Tunel będzie dostosowany do potrzeb osób o ograniczonej m</w:t>
      </w:r>
      <w:r w:rsidR="007E361F">
        <w:rPr>
          <w:rFonts w:cs="Arial"/>
        </w:rPr>
        <w:t>obilności i wyposażony w windy.</w:t>
      </w:r>
    </w:p>
    <w:p w:rsidR="00EC396A" w:rsidRDefault="00532262" w:rsidP="001660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</w:t>
      </w:r>
      <w:r w:rsidR="009008C0">
        <w:rPr>
          <w:rFonts w:cs="Arial"/>
        </w:rPr>
        <w:t>a stacji Ełk Towarowy</w:t>
      </w:r>
      <w:r>
        <w:rPr>
          <w:rFonts w:cs="Arial"/>
        </w:rPr>
        <w:t xml:space="preserve"> p</w:t>
      </w:r>
      <w:r w:rsidR="009008C0">
        <w:rPr>
          <w:rFonts w:cs="Arial"/>
        </w:rPr>
        <w:t xml:space="preserve">ostępują </w:t>
      </w:r>
      <w:r w:rsidR="00E82499">
        <w:rPr>
          <w:rFonts w:cs="Arial"/>
        </w:rPr>
        <w:t>roboty</w:t>
      </w:r>
      <w:r w:rsidR="009008C0">
        <w:rPr>
          <w:rFonts w:cs="Arial"/>
        </w:rPr>
        <w:t xml:space="preserve"> przy wzmacnianiu podto</w:t>
      </w:r>
      <w:r w:rsidR="00627C0D">
        <w:rPr>
          <w:rFonts w:cs="Arial"/>
        </w:rPr>
        <w:t>rza i budowie nowych rozjazdów.</w:t>
      </w:r>
      <w:r w:rsidR="00E33140">
        <w:rPr>
          <w:rFonts w:cs="Arial"/>
        </w:rPr>
        <w:t xml:space="preserve"> </w:t>
      </w:r>
      <w:r>
        <w:rPr>
          <w:rFonts w:cs="Arial"/>
        </w:rPr>
        <w:t>S</w:t>
      </w:r>
      <w:r w:rsidR="00E33140">
        <w:rPr>
          <w:rFonts w:cs="Arial"/>
        </w:rPr>
        <w:t>tacja</w:t>
      </w:r>
      <w:r w:rsidR="00E33140" w:rsidRPr="00481BA5">
        <w:rPr>
          <w:rFonts w:cs="Arial"/>
        </w:rPr>
        <w:t xml:space="preserve"> </w:t>
      </w:r>
      <w:r w:rsidR="00E33140">
        <w:rPr>
          <w:rFonts w:cs="Arial"/>
        </w:rPr>
        <w:t xml:space="preserve">będzie mogła </w:t>
      </w:r>
      <w:r w:rsidR="00E33140" w:rsidRPr="00481BA5">
        <w:rPr>
          <w:rFonts w:cs="Arial"/>
        </w:rPr>
        <w:t xml:space="preserve">przyjmować pociągi o długości 740 m. </w:t>
      </w:r>
      <w:r w:rsidR="00E33140">
        <w:rPr>
          <w:rFonts w:cs="Arial"/>
        </w:rPr>
        <w:t>I</w:t>
      </w:r>
      <w:r w:rsidR="00E33140" w:rsidRPr="00481BA5">
        <w:rPr>
          <w:rFonts w:cs="Arial"/>
        </w:rPr>
        <w:t xml:space="preserve">nwestycja istotne poprawi warunki </w:t>
      </w:r>
      <w:r>
        <w:rPr>
          <w:rFonts w:cs="Arial"/>
        </w:rPr>
        <w:t xml:space="preserve">przewozów </w:t>
      </w:r>
      <w:r w:rsidR="000C04FD">
        <w:rPr>
          <w:rFonts w:cs="Arial"/>
        </w:rPr>
        <w:t>towarowych. W</w:t>
      </w:r>
      <w:r w:rsidR="00E33140" w:rsidRPr="00481BA5">
        <w:rPr>
          <w:rFonts w:cs="Arial"/>
        </w:rPr>
        <w:t>zrośnie znaczenie kolei jako ekologicznego, efektywnego środka transportu.</w:t>
      </w:r>
    </w:p>
    <w:p w:rsidR="003172F6" w:rsidRDefault="003172F6" w:rsidP="001660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przystanku Ełk Szyba Wschód </w:t>
      </w:r>
      <w:r w:rsidR="000C04FD">
        <w:rPr>
          <w:rFonts w:cs="Arial"/>
        </w:rPr>
        <w:t xml:space="preserve">budowany jest </w:t>
      </w:r>
      <w:r>
        <w:rPr>
          <w:rFonts w:cs="Arial"/>
        </w:rPr>
        <w:t>pierwszy z dwóch dwustumetrowych peronów.</w:t>
      </w:r>
    </w:p>
    <w:p w:rsidR="00F95739" w:rsidRPr="00481BA5" w:rsidRDefault="00F95739" w:rsidP="001660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Inwestycj</w:t>
      </w:r>
      <w:r w:rsidR="00A47E7E">
        <w:rPr>
          <w:rFonts w:cs="Arial"/>
        </w:rPr>
        <w:t>a w Ełku</w:t>
      </w:r>
      <w:r>
        <w:rPr>
          <w:rFonts w:cs="Arial"/>
        </w:rPr>
        <w:t xml:space="preserve"> o wartości 587 mln zł realizowana jest</w:t>
      </w:r>
      <w:r w:rsidRPr="00481BA5">
        <w:rPr>
          <w:rFonts w:cs="Arial"/>
        </w:rPr>
        <w:t xml:space="preserve"> w ramach projektu „Prace na linii kolejowej E 75 na odcinku Białystok – Suwałki – Trakiszki (granica państwa), </w:t>
      </w:r>
      <w:r>
        <w:rPr>
          <w:rFonts w:cs="Arial"/>
        </w:rPr>
        <w:t>etap I odcinek Białystok – Ełk”.</w:t>
      </w:r>
      <w:r w:rsidRPr="00481BA5">
        <w:rPr>
          <w:rFonts w:cs="Arial"/>
        </w:rPr>
        <w:t xml:space="preserve"> Prace zaplanowano do </w:t>
      </w:r>
      <w:r>
        <w:rPr>
          <w:rFonts w:cs="Arial"/>
        </w:rPr>
        <w:t xml:space="preserve">końca </w:t>
      </w:r>
      <w:r w:rsidRPr="00481BA5">
        <w:rPr>
          <w:rFonts w:cs="Arial"/>
        </w:rPr>
        <w:t xml:space="preserve">2023 r. Inwestycja jest dofinansowana ze środków Unii Europejskiej z instrumentu </w:t>
      </w:r>
      <w:proofErr w:type="spellStart"/>
      <w:r w:rsidRPr="00481BA5">
        <w:rPr>
          <w:rFonts w:cs="Arial"/>
        </w:rPr>
        <w:t>Connecting</w:t>
      </w:r>
      <w:proofErr w:type="spellEnd"/>
      <w:r w:rsidRPr="00481BA5">
        <w:rPr>
          <w:rFonts w:cs="Arial"/>
        </w:rPr>
        <w:t xml:space="preserve"> Europe </w:t>
      </w:r>
      <w:proofErr w:type="spellStart"/>
      <w:r w:rsidRPr="00481BA5">
        <w:rPr>
          <w:rFonts w:cs="Arial"/>
        </w:rPr>
        <w:t>Facility</w:t>
      </w:r>
      <w:proofErr w:type="spellEnd"/>
      <w:r w:rsidRPr="00481BA5">
        <w:rPr>
          <w:rFonts w:cs="Arial"/>
        </w:rPr>
        <w:t xml:space="preserve"> (CEF) – „Łącząc Europę”.</w:t>
      </w:r>
    </w:p>
    <w:p w:rsidR="00F95739" w:rsidRPr="00A40663" w:rsidRDefault="00F95739" w:rsidP="001660B0">
      <w:pPr>
        <w:spacing w:before="100" w:beforeAutospacing="1" w:after="100" w:afterAutospacing="1" w:line="360" w:lineRule="auto"/>
        <w:rPr>
          <w:rStyle w:val="Hipercze"/>
          <w:rFonts w:eastAsia="Calibri" w:cs="Arial"/>
        </w:rPr>
      </w:pPr>
      <w:r w:rsidRPr="00481BA5">
        <w:rPr>
          <w:rFonts w:eastAsia="Calibri" w:cs="Arial"/>
        </w:rPr>
        <w:t xml:space="preserve">Więcej informacji o inwestycji na </w:t>
      </w:r>
      <w:r w:rsidR="00A40663">
        <w:rPr>
          <w:rStyle w:val="Hipercze"/>
          <w:rFonts w:eastAsia="Calibri" w:cs="Arial"/>
        </w:rPr>
        <w:fldChar w:fldCharType="begin"/>
      </w:r>
      <w:r w:rsidR="00A40663">
        <w:rPr>
          <w:rStyle w:val="Hipercze"/>
          <w:rFonts w:eastAsia="Calibri" w:cs="Arial"/>
        </w:rPr>
        <w:instrText xml:space="preserve"> HYPERLINK "http://www.rail-baltica.pl/" \o "link do strony Rail Baltica" </w:instrText>
      </w:r>
      <w:r w:rsidR="00A40663">
        <w:rPr>
          <w:rStyle w:val="Hipercze"/>
          <w:rFonts w:eastAsia="Calibri" w:cs="Arial"/>
        </w:rPr>
      </w:r>
      <w:r w:rsidR="00A40663">
        <w:rPr>
          <w:rStyle w:val="Hipercze"/>
          <w:rFonts w:eastAsia="Calibri" w:cs="Arial"/>
        </w:rPr>
        <w:fldChar w:fldCharType="separate"/>
      </w:r>
      <w:r w:rsidRPr="00A40663">
        <w:rPr>
          <w:rStyle w:val="Hipercze"/>
          <w:rFonts w:eastAsia="Calibri" w:cs="Arial"/>
        </w:rPr>
        <w:t>www.rail-baltica.pl.</w:t>
      </w:r>
    </w:p>
    <w:p w:rsidR="00A40663" w:rsidRDefault="00A40663" w:rsidP="00F95739">
      <w:pPr>
        <w:spacing w:after="0" w:line="240" w:lineRule="auto"/>
        <w:contextualSpacing/>
        <w:rPr>
          <w:rStyle w:val="Hipercze"/>
          <w:rFonts w:eastAsia="Calibri" w:cs="Arial"/>
        </w:rPr>
      </w:pPr>
      <w:r>
        <w:rPr>
          <w:rStyle w:val="Hipercze"/>
          <w:rFonts w:eastAsia="Calibri" w:cs="Arial"/>
        </w:rPr>
        <w:fldChar w:fldCharType="end"/>
      </w:r>
    </w:p>
    <w:p w:rsidR="00F95739" w:rsidRDefault="00F95739" w:rsidP="00F95739">
      <w:pPr>
        <w:spacing w:after="0" w:line="240" w:lineRule="auto"/>
        <w:contextualSpacing/>
        <w:rPr>
          <w:rStyle w:val="Pogrubienie"/>
          <w:rFonts w:cs="Arial"/>
        </w:rPr>
      </w:pPr>
      <w:bookmarkStart w:id="0" w:name="_GoBack"/>
      <w:bookmarkEnd w:id="0"/>
      <w:r w:rsidRPr="007F3648">
        <w:rPr>
          <w:rStyle w:val="Pogrubienie"/>
          <w:rFonts w:cs="Arial"/>
        </w:rPr>
        <w:lastRenderedPageBreak/>
        <w:t>Kontakt dla mediów:</w:t>
      </w:r>
    </w:p>
    <w:p w:rsidR="00F95739" w:rsidRDefault="00F95739" w:rsidP="00F95739">
      <w:pPr>
        <w:spacing w:after="0" w:line="24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F95739" w:rsidRDefault="00F95739" w:rsidP="00F95739">
      <w:pPr>
        <w:spacing w:after="0" w:line="24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:rsidR="00F95739" w:rsidRDefault="00F95739" w:rsidP="00F95739"/>
    <w:p w:rsidR="00F95739" w:rsidRDefault="00F95739" w:rsidP="00F95739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F95739" w:rsidRDefault="00F95739" w:rsidP="00F95739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080F41" w:rsidRPr="00F95739" w:rsidRDefault="00080F41" w:rsidP="00F95739"/>
    <w:sectPr w:rsidR="00080F41" w:rsidRPr="00F95739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DD" w:rsidRDefault="008157DD" w:rsidP="009D1AEB">
      <w:pPr>
        <w:spacing w:after="0" w:line="240" w:lineRule="auto"/>
      </w:pPr>
      <w:r>
        <w:separator/>
      </w:r>
    </w:p>
  </w:endnote>
  <w:endnote w:type="continuationSeparator" w:id="0">
    <w:p w:rsidR="008157DD" w:rsidRDefault="008157D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</w:p>
  <w:p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2575D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DD" w:rsidRDefault="008157DD" w:rsidP="009D1AEB">
      <w:pPr>
        <w:spacing w:after="0" w:line="240" w:lineRule="auto"/>
      </w:pPr>
      <w:r>
        <w:separator/>
      </w:r>
    </w:p>
  </w:footnote>
  <w:footnote w:type="continuationSeparator" w:id="0">
    <w:p w:rsidR="008157DD" w:rsidRDefault="008157D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AF664AC" wp14:editId="7980EC87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FEF346" wp14:editId="0CC7A49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EF3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3B50"/>
    <w:rsid w:val="00003CA8"/>
    <w:rsid w:val="00007D55"/>
    <w:rsid w:val="000122A5"/>
    <w:rsid w:val="00013E9B"/>
    <w:rsid w:val="00014284"/>
    <w:rsid w:val="00014EEE"/>
    <w:rsid w:val="00014F17"/>
    <w:rsid w:val="0001608A"/>
    <w:rsid w:val="000201DF"/>
    <w:rsid w:val="000207C1"/>
    <w:rsid w:val="00030B49"/>
    <w:rsid w:val="00032449"/>
    <w:rsid w:val="00040F89"/>
    <w:rsid w:val="000423CF"/>
    <w:rsid w:val="00047864"/>
    <w:rsid w:val="00064C63"/>
    <w:rsid w:val="00065E33"/>
    <w:rsid w:val="00071E24"/>
    <w:rsid w:val="0007314A"/>
    <w:rsid w:val="000750C3"/>
    <w:rsid w:val="00080717"/>
    <w:rsid w:val="00080F41"/>
    <w:rsid w:val="00080FF5"/>
    <w:rsid w:val="00082F42"/>
    <w:rsid w:val="0008354F"/>
    <w:rsid w:val="000850C1"/>
    <w:rsid w:val="0009247D"/>
    <w:rsid w:val="00094361"/>
    <w:rsid w:val="00094F90"/>
    <w:rsid w:val="00095055"/>
    <w:rsid w:val="000A55EC"/>
    <w:rsid w:val="000C04FD"/>
    <w:rsid w:val="000C3721"/>
    <w:rsid w:val="000C607B"/>
    <w:rsid w:val="000C6D2A"/>
    <w:rsid w:val="000F1197"/>
    <w:rsid w:val="000F3277"/>
    <w:rsid w:val="000F4D42"/>
    <w:rsid w:val="000F6C27"/>
    <w:rsid w:val="000F77BD"/>
    <w:rsid w:val="00103E0F"/>
    <w:rsid w:val="001122D9"/>
    <w:rsid w:val="00115715"/>
    <w:rsid w:val="00123382"/>
    <w:rsid w:val="0012379C"/>
    <w:rsid w:val="0013182B"/>
    <w:rsid w:val="00135825"/>
    <w:rsid w:val="001403DD"/>
    <w:rsid w:val="00143519"/>
    <w:rsid w:val="001479E4"/>
    <w:rsid w:val="00155885"/>
    <w:rsid w:val="00157456"/>
    <w:rsid w:val="001660B0"/>
    <w:rsid w:val="00167521"/>
    <w:rsid w:val="00174B12"/>
    <w:rsid w:val="00174BC9"/>
    <w:rsid w:val="00174E42"/>
    <w:rsid w:val="001818E3"/>
    <w:rsid w:val="0018415C"/>
    <w:rsid w:val="00186819"/>
    <w:rsid w:val="00194AE8"/>
    <w:rsid w:val="00195B15"/>
    <w:rsid w:val="00197BF0"/>
    <w:rsid w:val="001A2477"/>
    <w:rsid w:val="001A3CDE"/>
    <w:rsid w:val="001A40E7"/>
    <w:rsid w:val="001A4160"/>
    <w:rsid w:val="001B0B31"/>
    <w:rsid w:val="001B12BF"/>
    <w:rsid w:val="001B40B4"/>
    <w:rsid w:val="001B4896"/>
    <w:rsid w:val="001B6F7B"/>
    <w:rsid w:val="001B7E89"/>
    <w:rsid w:val="001C0750"/>
    <w:rsid w:val="001C408D"/>
    <w:rsid w:val="001C4387"/>
    <w:rsid w:val="001C45A5"/>
    <w:rsid w:val="001C65A1"/>
    <w:rsid w:val="001D5F4E"/>
    <w:rsid w:val="001D6B6F"/>
    <w:rsid w:val="001E04EB"/>
    <w:rsid w:val="001E11DD"/>
    <w:rsid w:val="001E2880"/>
    <w:rsid w:val="001E4C17"/>
    <w:rsid w:val="001E580E"/>
    <w:rsid w:val="001E5B84"/>
    <w:rsid w:val="001E61E7"/>
    <w:rsid w:val="001E7887"/>
    <w:rsid w:val="001F0F23"/>
    <w:rsid w:val="001F0F77"/>
    <w:rsid w:val="001F2013"/>
    <w:rsid w:val="001F38E4"/>
    <w:rsid w:val="001F400C"/>
    <w:rsid w:val="001F4636"/>
    <w:rsid w:val="001F5706"/>
    <w:rsid w:val="001F5EA9"/>
    <w:rsid w:val="002009E5"/>
    <w:rsid w:val="00201058"/>
    <w:rsid w:val="0020172E"/>
    <w:rsid w:val="00201778"/>
    <w:rsid w:val="00212FAC"/>
    <w:rsid w:val="0021586C"/>
    <w:rsid w:val="00217226"/>
    <w:rsid w:val="00217F0B"/>
    <w:rsid w:val="002272E6"/>
    <w:rsid w:val="0022732F"/>
    <w:rsid w:val="002274B2"/>
    <w:rsid w:val="002318EE"/>
    <w:rsid w:val="00236985"/>
    <w:rsid w:val="0024260C"/>
    <w:rsid w:val="0026130B"/>
    <w:rsid w:val="002723C7"/>
    <w:rsid w:val="00277762"/>
    <w:rsid w:val="00282925"/>
    <w:rsid w:val="0028375E"/>
    <w:rsid w:val="0028659A"/>
    <w:rsid w:val="00291328"/>
    <w:rsid w:val="00291578"/>
    <w:rsid w:val="002928B7"/>
    <w:rsid w:val="002A0174"/>
    <w:rsid w:val="002A2177"/>
    <w:rsid w:val="002A3B77"/>
    <w:rsid w:val="002A5C86"/>
    <w:rsid w:val="002B1520"/>
    <w:rsid w:val="002B20B0"/>
    <w:rsid w:val="002B2EC4"/>
    <w:rsid w:val="002B7DC2"/>
    <w:rsid w:val="002C65C4"/>
    <w:rsid w:val="002C6691"/>
    <w:rsid w:val="002C6E2E"/>
    <w:rsid w:val="002C711C"/>
    <w:rsid w:val="002D15D4"/>
    <w:rsid w:val="002D2535"/>
    <w:rsid w:val="002D656D"/>
    <w:rsid w:val="002E22F0"/>
    <w:rsid w:val="002E48D8"/>
    <w:rsid w:val="002E6A47"/>
    <w:rsid w:val="002F213E"/>
    <w:rsid w:val="002F2F9C"/>
    <w:rsid w:val="002F3520"/>
    <w:rsid w:val="002F3F06"/>
    <w:rsid w:val="002F6767"/>
    <w:rsid w:val="00300433"/>
    <w:rsid w:val="003014A2"/>
    <w:rsid w:val="00304A6B"/>
    <w:rsid w:val="00305DBA"/>
    <w:rsid w:val="003172F6"/>
    <w:rsid w:val="00317815"/>
    <w:rsid w:val="003215D4"/>
    <w:rsid w:val="003249E9"/>
    <w:rsid w:val="00332617"/>
    <w:rsid w:val="00337427"/>
    <w:rsid w:val="00351E7B"/>
    <w:rsid w:val="003546D4"/>
    <w:rsid w:val="003553AF"/>
    <w:rsid w:val="00356CEA"/>
    <w:rsid w:val="003609C0"/>
    <w:rsid w:val="00361B18"/>
    <w:rsid w:val="00362224"/>
    <w:rsid w:val="00362784"/>
    <w:rsid w:val="00363D13"/>
    <w:rsid w:val="003646CD"/>
    <w:rsid w:val="00372885"/>
    <w:rsid w:val="003735F9"/>
    <w:rsid w:val="00373A7D"/>
    <w:rsid w:val="0037715F"/>
    <w:rsid w:val="00380718"/>
    <w:rsid w:val="00384F67"/>
    <w:rsid w:val="00385BD6"/>
    <w:rsid w:val="00385D79"/>
    <w:rsid w:val="00387612"/>
    <w:rsid w:val="003A43A6"/>
    <w:rsid w:val="003A7716"/>
    <w:rsid w:val="003B007B"/>
    <w:rsid w:val="003B29FF"/>
    <w:rsid w:val="003B3668"/>
    <w:rsid w:val="003B5802"/>
    <w:rsid w:val="003C178F"/>
    <w:rsid w:val="003C318A"/>
    <w:rsid w:val="003D0FC1"/>
    <w:rsid w:val="003D1880"/>
    <w:rsid w:val="003D54C5"/>
    <w:rsid w:val="003D7D0A"/>
    <w:rsid w:val="003E1423"/>
    <w:rsid w:val="003E6BA8"/>
    <w:rsid w:val="003F0A19"/>
    <w:rsid w:val="00400514"/>
    <w:rsid w:val="00400FE2"/>
    <w:rsid w:val="004014AD"/>
    <w:rsid w:val="00401C59"/>
    <w:rsid w:val="00401CD2"/>
    <w:rsid w:val="00404B92"/>
    <w:rsid w:val="00412AEA"/>
    <w:rsid w:val="00416C01"/>
    <w:rsid w:val="004178DB"/>
    <w:rsid w:val="00423B0A"/>
    <w:rsid w:val="0043086A"/>
    <w:rsid w:val="00431933"/>
    <w:rsid w:val="0043264C"/>
    <w:rsid w:val="00436185"/>
    <w:rsid w:val="004379EA"/>
    <w:rsid w:val="00437B3C"/>
    <w:rsid w:val="0044414E"/>
    <w:rsid w:val="00445B74"/>
    <w:rsid w:val="00447B76"/>
    <w:rsid w:val="0045045B"/>
    <w:rsid w:val="00451895"/>
    <w:rsid w:val="00457DFB"/>
    <w:rsid w:val="00464182"/>
    <w:rsid w:val="00472001"/>
    <w:rsid w:val="00473B04"/>
    <w:rsid w:val="00473F83"/>
    <w:rsid w:val="0047795C"/>
    <w:rsid w:val="00480843"/>
    <w:rsid w:val="00481BA5"/>
    <w:rsid w:val="00482088"/>
    <w:rsid w:val="00483A32"/>
    <w:rsid w:val="004840A1"/>
    <w:rsid w:val="00486AA9"/>
    <w:rsid w:val="0049692F"/>
    <w:rsid w:val="00497CD8"/>
    <w:rsid w:val="004A69C1"/>
    <w:rsid w:val="004A79C2"/>
    <w:rsid w:val="004B0014"/>
    <w:rsid w:val="004B1956"/>
    <w:rsid w:val="004B2612"/>
    <w:rsid w:val="004B591E"/>
    <w:rsid w:val="004C155B"/>
    <w:rsid w:val="004C4633"/>
    <w:rsid w:val="004C640B"/>
    <w:rsid w:val="004D0BFA"/>
    <w:rsid w:val="004D61DD"/>
    <w:rsid w:val="004E362B"/>
    <w:rsid w:val="004E572B"/>
    <w:rsid w:val="004E5984"/>
    <w:rsid w:val="004E67D5"/>
    <w:rsid w:val="004E6E0B"/>
    <w:rsid w:val="004F3245"/>
    <w:rsid w:val="005106D0"/>
    <w:rsid w:val="00516311"/>
    <w:rsid w:val="00524A35"/>
    <w:rsid w:val="00532262"/>
    <w:rsid w:val="00533765"/>
    <w:rsid w:val="005345BB"/>
    <w:rsid w:val="00534832"/>
    <w:rsid w:val="005365BB"/>
    <w:rsid w:val="00537B5A"/>
    <w:rsid w:val="005441A6"/>
    <w:rsid w:val="00552FFD"/>
    <w:rsid w:val="00557317"/>
    <w:rsid w:val="005578CF"/>
    <w:rsid w:val="00565149"/>
    <w:rsid w:val="005704F7"/>
    <w:rsid w:val="00571B39"/>
    <w:rsid w:val="005725FC"/>
    <w:rsid w:val="00576E7C"/>
    <w:rsid w:val="0058533D"/>
    <w:rsid w:val="005868A8"/>
    <w:rsid w:val="00590CC4"/>
    <w:rsid w:val="00594920"/>
    <w:rsid w:val="00595314"/>
    <w:rsid w:val="005A4058"/>
    <w:rsid w:val="005A7CC0"/>
    <w:rsid w:val="005B042E"/>
    <w:rsid w:val="005B1F39"/>
    <w:rsid w:val="005B388C"/>
    <w:rsid w:val="005B6FB6"/>
    <w:rsid w:val="005C4391"/>
    <w:rsid w:val="005C6FB1"/>
    <w:rsid w:val="005D0B59"/>
    <w:rsid w:val="005D0C21"/>
    <w:rsid w:val="005D5799"/>
    <w:rsid w:val="005D64B3"/>
    <w:rsid w:val="005D7094"/>
    <w:rsid w:val="005E6307"/>
    <w:rsid w:val="005F169D"/>
    <w:rsid w:val="00600E7A"/>
    <w:rsid w:val="006010BA"/>
    <w:rsid w:val="00612E5B"/>
    <w:rsid w:val="006132E3"/>
    <w:rsid w:val="00620649"/>
    <w:rsid w:val="00622DF7"/>
    <w:rsid w:val="00627C0D"/>
    <w:rsid w:val="0063085A"/>
    <w:rsid w:val="006337DE"/>
    <w:rsid w:val="0063625B"/>
    <w:rsid w:val="00643FB9"/>
    <w:rsid w:val="006445F6"/>
    <w:rsid w:val="00646DBF"/>
    <w:rsid w:val="006529BC"/>
    <w:rsid w:val="0065744E"/>
    <w:rsid w:val="00662C20"/>
    <w:rsid w:val="00664D82"/>
    <w:rsid w:val="00674E7C"/>
    <w:rsid w:val="00682448"/>
    <w:rsid w:val="00684FE5"/>
    <w:rsid w:val="00695239"/>
    <w:rsid w:val="006A1425"/>
    <w:rsid w:val="006A2835"/>
    <w:rsid w:val="006A6AE5"/>
    <w:rsid w:val="006A7120"/>
    <w:rsid w:val="006B03A7"/>
    <w:rsid w:val="006B04E4"/>
    <w:rsid w:val="006B070D"/>
    <w:rsid w:val="006B5BC8"/>
    <w:rsid w:val="006B6D34"/>
    <w:rsid w:val="006C2DC6"/>
    <w:rsid w:val="006C5904"/>
    <w:rsid w:val="006C6C1C"/>
    <w:rsid w:val="006C76E2"/>
    <w:rsid w:val="006D65B6"/>
    <w:rsid w:val="006E64C8"/>
    <w:rsid w:val="006F27C2"/>
    <w:rsid w:val="006F3C4C"/>
    <w:rsid w:val="0070040A"/>
    <w:rsid w:val="00703B5F"/>
    <w:rsid w:val="00704636"/>
    <w:rsid w:val="00707978"/>
    <w:rsid w:val="007110F1"/>
    <w:rsid w:val="00711C03"/>
    <w:rsid w:val="007144F3"/>
    <w:rsid w:val="00714C3C"/>
    <w:rsid w:val="007175E2"/>
    <w:rsid w:val="00722A5B"/>
    <w:rsid w:val="00723023"/>
    <w:rsid w:val="00727EB5"/>
    <w:rsid w:val="007321B2"/>
    <w:rsid w:val="007324B5"/>
    <w:rsid w:val="00735D3E"/>
    <w:rsid w:val="00740B20"/>
    <w:rsid w:val="007429CC"/>
    <w:rsid w:val="00747FB1"/>
    <w:rsid w:val="00751C29"/>
    <w:rsid w:val="00754586"/>
    <w:rsid w:val="00756581"/>
    <w:rsid w:val="00760EA1"/>
    <w:rsid w:val="00761560"/>
    <w:rsid w:val="00761BEA"/>
    <w:rsid w:val="00765515"/>
    <w:rsid w:val="00767C4C"/>
    <w:rsid w:val="00772087"/>
    <w:rsid w:val="007726C8"/>
    <w:rsid w:val="00772B52"/>
    <w:rsid w:val="00773C4A"/>
    <w:rsid w:val="00783F67"/>
    <w:rsid w:val="00785CE8"/>
    <w:rsid w:val="007A3C2A"/>
    <w:rsid w:val="007A5B58"/>
    <w:rsid w:val="007A7613"/>
    <w:rsid w:val="007B0D38"/>
    <w:rsid w:val="007B107E"/>
    <w:rsid w:val="007B16C4"/>
    <w:rsid w:val="007B5FE1"/>
    <w:rsid w:val="007C5B79"/>
    <w:rsid w:val="007C792F"/>
    <w:rsid w:val="007D1DB7"/>
    <w:rsid w:val="007E361F"/>
    <w:rsid w:val="007F2BFF"/>
    <w:rsid w:val="007F3648"/>
    <w:rsid w:val="007F4EBC"/>
    <w:rsid w:val="00801588"/>
    <w:rsid w:val="00801DCC"/>
    <w:rsid w:val="00813731"/>
    <w:rsid w:val="008144D1"/>
    <w:rsid w:val="008149D2"/>
    <w:rsid w:val="0081528E"/>
    <w:rsid w:val="0081538E"/>
    <w:rsid w:val="008157DD"/>
    <w:rsid w:val="00817BAC"/>
    <w:rsid w:val="00821281"/>
    <w:rsid w:val="0082196A"/>
    <w:rsid w:val="00822A99"/>
    <w:rsid w:val="00825254"/>
    <w:rsid w:val="0082529E"/>
    <w:rsid w:val="00831734"/>
    <w:rsid w:val="008344FC"/>
    <w:rsid w:val="00836BB8"/>
    <w:rsid w:val="00844E64"/>
    <w:rsid w:val="00850CAD"/>
    <w:rsid w:val="00851C53"/>
    <w:rsid w:val="008545DF"/>
    <w:rsid w:val="0085734F"/>
    <w:rsid w:val="00860074"/>
    <w:rsid w:val="0086292A"/>
    <w:rsid w:val="00863E6C"/>
    <w:rsid w:val="00865703"/>
    <w:rsid w:val="00872CB8"/>
    <w:rsid w:val="00873E1E"/>
    <w:rsid w:val="008816A4"/>
    <w:rsid w:val="00886917"/>
    <w:rsid w:val="00887553"/>
    <w:rsid w:val="008900DB"/>
    <w:rsid w:val="00897DB8"/>
    <w:rsid w:val="008A0E61"/>
    <w:rsid w:val="008A1C72"/>
    <w:rsid w:val="008A6A33"/>
    <w:rsid w:val="008A70DA"/>
    <w:rsid w:val="008B647E"/>
    <w:rsid w:val="008B676A"/>
    <w:rsid w:val="008B73CF"/>
    <w:rsid w:val="008C1EC5"/>
    <w:rsid w:val="008C250B"/>
    <w:rsid w:val="008C40FC"/>
    <w:rsid w:val="008C76D2"/>
    <w:rsid w:val="008D4E2D"/>
    <w:rsid w:val="008D52CB"/>
    <w:rsid w:val="008E23D9"/>
    <w:rsid w:val="008E4B70"/>
    <w:rsid w:val="008E5E72"/>
    <w:rsid w:val="008E60CD"/>
    <w:rsid w:val="008E6741"/>
    <w:rsid w:val="008E6CD2"/>
    <w:rsid w:val="008E75E8"/>
    <w:rsid w:val="008F44AD"/>
    <w:rsid w:val="009008C0"/>
    <w:rsid w:val="009020C4"/>
    <w:rsid w:val="00902E44"/>
    <w:rsid w:val="00910E1A"/>
    <w:rsid w:val="009126A3"/>
    <w:rsid w:val="009143D4"/>
    <w:rsid w:val="00916214"/>
    <w:rsid w:val="00916AC4"/>
    <w:rsid w:val="00920D7E"/>
    <w:rsid w:val="009210AC"/>
    <w:rsid w:val="009247D2"/>
    <w:rsid w:val="0092581D"/>
    <w:rsid w:val="00930DAA"/>
    <w:rsid w:val="009333A1"/>
    <w:rsid w:val="00933FF6"/>
    <w:rsid w:val="009413E1"/>
    <w:rsid w:val="009415D0"/>
    <w:rsid w:val="0094184A"/>
    <w:rsid w:val="00945904"/>
    <w:rsid w:val="009509CE"/>
    <w:rsid w:val="009514FB"/>
    <w:rsid w:val="00953FAE"/>
    <w:rsid w:val="00955799"/>
    <w:rsid w:val="00955C4B"/>
    <w:rsid w:val="009577E9"/>
    <w:rsid w:val="00957BDA"/>
    <w:rsid w:val="009660ED"/>
    <w:rsid w:val="00966320"/>
    <w:rsid w:val="00967864"/>
    <w:rsid w:val="009679BA"/>
    <w:rsid w:val="00970BE9"/>
    <w:rsid w:val="0097662B"/>
    <w:rsid w:val="00991DEF"/>
    <w:rsid w:val="00994DF2"/>
    <w:rsid w:val="00995872"/>
    <w:rsid w:val="009A16E3"/>
    <w:rsid w:val="009A1903"/>
    <w:rsid w:val="009A256A"/>
    <w:rsid w:val="009A39C4"/>
    <w:rsid w:val="009A419D"/>
    <w:rsid w:val="009B084D"/>
    <w:rsid w:val="009B77CB"/>
    <w:rsid w:val="009C1F62"/>
    <w:rsid w:val="009C4D54"/>
    <w:rsid w:val="009D11B7"/>
    <w:rsid w:val="009D1AEB"/>
    <w:rsid w:val="009D1F80"/>
    <w:rsid w:val="009D3799"/>
    <w:rsid w:val="009E07F2"/>
    <w:rsid w:val="009E0DEE"/>
    <w:rsid w:val="009E3AF9"/>
    <w:rsid w:val="009E6578"/>
    <w:rsid w:val="009E6B4F"/>
    <w:rsid w:val="009F1F2D"/>
    <w:rsid w:val="00A009AF"/>
    <w:rsid w:val="00A05E2C"/>
    <w:rsid w:val="00A06279"/>
    <w:rsid w:val="00A067CD"/>
    <w:rsid w:val="00A13CCD"/>
    <w:rsid w:val="00A15AED"/>
    <w:rsid w:val="00A202D7"/>
    <w:rsid w:val="00A21E41"/>
    <w:rsid w:val="00A2440D"/>
    <w:rsid w:val="00A25395"/>
    <w:rsid w:val="00A253C6"/>
    <w:rsid w:val="00A32A9B"/>
    <w:rsid w:val="00A36782"/>
    <w:rsid w:val="00A40663"/>
    <w:rsid w:val="00A44040"/>
    <w:rsid w:val="00A443AD"/>
    <w:rsid w:val="00A45C46"/>
    <w:rsid w:val="00A46220"/>
    <w:rsid w:val="00A47E7E"/>
    <w:rsid w:val="00A504FC"/>
    <w:rsid w:val="00A571C9"/>
    <w:rsid w:val="00A652B5"/>
    <w:rsid w:val="00A74614"/>
    <w:rsid w:val="00A84FBC"/>
    <w:rsid w:val="00A86612"/>
    <w:rsid w:val="00A87330"/>
    <w:rsid w:val="00A92CE8"/>
    <w:rsid w:val="00AA6711"/>
    <w:rsid w:val="00AB0841"/>
    <w:rsid w:val="00AB5A5A"/>
    <w:rsid w:val="00AB5D5A"/>
    <w:rsid w:val="00AB6223"/>
    <w:rsid w:val="00AC0C8D"/>
    <w:rsid w:val="00AC116C"/>
    <w:rsid w:val="00AC13B0"/>
    <w:rsid w:val="00AC5311"/>
    <w:rsid w:val="00AC5AF6"/>
    <w:rsid w:val="00AC64B3"/>
    <w:rsid w:val="00AC701A"/>
    <w:rsid w:val="00AD117C"/>
    <w:rsid w:val="00AD31CD"/>
    <w:rsid w:val="00AD4A07"/>
    <w:rsid w:val="00AD7F7E"/>
    <w:rsid w:val="00AE1FAC"/>
    <w:rsid w:val="00AE1FD0"/>
    <w:rsid w:val="00AE5BAD"/>
    <w:rsid w:val="00AF6C52"/>
    <w:rsid w:val="00B00DDC"/>
    <w:rsid w:val="00B04919"/>
    <w:rsid w:val="00B2337B"/>
    <w:rsid w:val="00B26443"/>
    <w:rsid w:val="00B3462C"/>
    <w:rsid w:val="00B35691"/>
    <w:rsid w:val="00B51D56"/>
    <w:rsid w:val="00B53098"/>
    <w:rsid w:val="00B578DC"/>
    <w:rsid w:val="00B6075E"/>
    <w:rsid w:val="00B6432E"/>
    <w:rsid w:val="00B6556D"/>
    <w:rsid w:val="00B67252"/>
    <w:rsid w:val="00B679C8"/>
    <w:rsid w:val="00B67FF3"/>
    <w:rsid w:val="00B75A98"/>
    <w:rsid w:val="00B76274"/>
    <w:rsid w:val="00B84313"/>
    <w:rsid w:val="00B90128"/>
    <w:rsid w:val="00B9223F"/>
    <w:rsid w:val="00B9748E"/>
    <w:rsid w:val="00BB535F"/>
    <w:rsid w:val="00BB60B3"/>
    <w:rsid w:val="00BB66BC"/>
    <w:rsid w:val="00BB6C4D"/>
    <w:rsid w:val="00BC1DA1"/>
    <w:rsid w:val="00BC2B9C"/>
    <w:rsid w:val="00BC2C9B"/>
    <w:rsid w:val="00BC67EC"/>
    <w:rsid w:val="00BC79AF"/>
    <w:rsid w:val="00BE0D85"/>
    <w:rsid w:val="00BF3398"/>
    <w:rsid w:val="00C01785"/>
    <w:rsid w:val="00C017F7"/>
    <w:rsid w:val="00C01C95"/>
    <w:rsid w:val="00C06912"/>
    <w:rsid w:val="00C06A9C"/>
    <w:rsid w:val="00C11DF6"/>
    <w:rsid w:val="00C162B9"/>
    <w:rsid w:val="00C17717"/>
    <w:rsid w:val="00C2097B"/>
    <w:rsid w:val="00C22107"/>
    <w:rsid w:val="00C25F57"/>
    <w:rsid w:val="00C302CC"/>
    <w:rsid w:val="00C31DE0"/>
    <w:rsid w:val="00C37846"/>
    <w:rsid w:val="00C44EF2"/>
    <w:rsid w:val="00C464BB"/>
    <w:rsid w:val="00C51178"/>
    <w:rsid w:val="00C55428"/>
    <w:rsid w:val="00C5687B"/>
    <w:rsid w:val="00C61744"/>
    <w:rsid w:val="00C632E1"/>
    <w:rsid w:val="00C661C1"/>
    <w:rsid w:val="00C6648F"/>
    <w:rsid w:val="00C733D2"/>
    <w:rsid w:val="00C80639"/>
    <w:rsid w:val="00C81504"/>
    <w:rsid w:val="00C81935"/>
    <w:rsid w:val="00C81BB8"/>
    <w:rsid w:val="00C82355"/>
    <w:rsid w:val="00C832FA"/>
    <w:rsid w:val="00C860EF"/>
    <w:rsid w:val="00C876D1"/>
    <w:rsid w:val="00C904A9"/>
    <w:rsid w:val="00C92D49"/>
    <w:rsid w:val="00C941C3"/>
    <w:rsid w:val="00C97F48"/>
    <w:rsid w:val="00CA1A29"/>
    <w:rsid w:val="00CA1FE5"/>
    <w:rsid w:val="00CA6FE4"/>
    <w:rsid w:val="00CB1A85"/>
    <w:rsid w:val="00CB56A0"/>
    <w:rsid w:val="00CD11DE"/>
    <w:rsid w:val="00CD29DF"/>
    <w:rsid w:val="00CD72A8"/>
    <w:rsid w:val="00CE3066"/>
    <w:rsid w:val="00CE3943"/>
    <w:rsid w:val="00CE487F"/>
    <w:rsid w:val="00CE4C92"/>
    <w:rsid w:val="00CE5794"/>
    <w:rsid w:val="00CF09C3"/>
    <w:rsid w:val="00D149FC"/>
    <w:rsid w:val="00D15E93"/>
    <w:rsid w:val="00D21109"/>
    <w:rsid w:val="00D220D0"/>
    <w:rsid w:val="00D22488"/>
    <w:rsid w:val="00D22732"/>
    <w:rsid w:val="00D23673"/>
    <w:rsid w:val="00D24B2C"/>
    <w:rsid w:val="00D25E61"/>
    <w:rsid w:val="00D348AA"/>
    <w:rsid w:val="00D37167"/>
    <w:rsid w:val="00D43CAA"/>
    <w:rsid w:val="00D43F7E"/>
    <w:rsid w:val="00D529C0"/>
    <w:rsid w:val="00D53702"/>
    <w:rsid w:val="00D53AB1"/>
    <w:rsid w:val="00D5652C"/>
    <w:rsid w:val="00D6158E"/>
    <w:rsid w:val="00D65317"/>
    <w:rsid w:val="00D81319"/>
    <w:rsid w:val="00D85AD7"/>
    <w:rsid w:val="00D933EA"/>
    <w:rsid w:val="00D96398"/>
    <w:rsid w:val="00D96E54"/>
    <w:rsid w:val="00DA2051"/>
    <w:rsid w:val="00DA4178"/>
    <w:rsid w:val="00DA461A"/>
    <w:rsid w:val="00DA5FBC"/>
    <w:rsid w:val="00DB1EE3"/>
    <w:rsid w:val="00DB2F41"/>
    <w:rsid w:val="00DB7CB0"/>
    <w:rsid w:val="00DC02B1"/>
    <w:rsid w:val="00DC63E5"/>
    <w:rsid w:val="00DD2A77"/>
    <w:rsid w:val="00DD3FCB"/>
    <w:rsid w:val="00DD7174"/>
    <w:rsid w:val="00DD7CAA"/>
    <w:rsid w:val="00DE401E"/>
    <w:rsid w:val="00DE46C6"/>
    <w:rsid w:val="00DF3039"/>
    <w:rsid w:val="00DF35AA"/>
    <w:rsid w:val="00DF6324"/>
    <w:rsid w:val="00DF7BA1"/>
    <w:rsid w:val="00E01B9E"/>
    <w:rsid w:val="00E02425"/>
    <w:rsid w:val="00E036E3"/>
    <w:rsid w:val="00E102BE"/>
    <w:rsid w:val="00E12191"/>
    <w:rsid w:val="00E129D3"/>
    <w:rsid w:val="00E14529"/>
    <w:rsid w:val="00E1640A"/>
    <w:rsid w:val="00E2175E"/>
    <w:rsid w:val="00E227C2"/>
    <w:rsid w:val="00E22B1A"/>
    <w:rsid w:val="00E2329F"/>
    <w:rsid w:val="00E3081E"/>
    <w:rsid w:val="00E32291"/>
    <w:rsid w:val="00E33140"/>
    <w:rsid w:val="00E355A2"/>
    <w:rsid w:val="00E3676F"/>
    <w:rsid w:val="00E43078"/>
    <w:rsid w:val="00E437DF"/>
    <w:rsid w:val="00E46BD6"/>
    <w:rsid w:val="00E551BE"/>
    <w:rsid w:val="00E63983"/>
    <w:rsid w:val="00E6496C"/>
    <w:rsid w:val="00E66467"/>
    <w:rsid w:val="00E67AA5"/>
    <w:rsid w:val="00E71BE9"/>
    <w:rsid w:val="00E75963"/>
    <w:rsid w:val="00E82499"/>
    <w:rsid w:val="00E8405E"/>
    <w:rsid w:val="00E858DB"/>
    <w:rsid w:val="00E90975"/>
    <w:rsid w:val="00E96038"/>
    <w:rsid w:val="00EA53CB"/>
    <w:rsid w:val="00EB3889"/>
    <w:rsid w:val="00EB5079"/>
    <w:rsid w:val="00EB72B8"/>
    <w:rsid w:val="00EC2D9A"/>
    <w:rsid w:val="00EC396A"/>
    <w:rsid w:val="00EC5D2D"/>
    <w:rsid w:val="00EC755D"/>
    <w:rsid w:val="00EC7BC0"/>
    <w:rsid w:val="00ED05A0"/>
    <w:rsid w:val="00ED4D42"/>
    <w:rsid w:val="00ED535D"/>
    <w:rsid w:val="00ED71AF"/>
    <w:rsid w:val="00ED7B9B"/>
    <w:rsid w:val="00EE0602"/>
    <w:rsid w:val="00EE088A"/>
    <w:rsid w:val="00EE3227"/>
    <w:rsid w:val="00EE7BEC"/>
    <w:rsid w:val="00EF3A66"/>
    <w:rsid w:val="00EF4B47"/>
    <w:rsid w:val="00EF647B"/>
    <w:rsid w:val="00EF64D7"/>
    <w:rsid w:val="00F0025B"/>
    <w:rsid w:val="00F01F1C"/>
    <w:rsid w:val="00F04923"/>
    <w:rsid w:val="00F10125"/>
    <w:rsid w:val="00F142E1"/>
    <w:rsid w:val="00F14ADB"/>
    <w:rsid w:val="00F20ACC"/>
    <w:rsid w:val="00F20AEB"/>
    <w:rsid w:val="00F25B62"/>
    <w:rsid w:val="00F2655E"/>
    <w:rsid w:val="00F2697E"/>
    <w:rsid w:val="00F27DFE"/>
    <w:rsid w:val="00F307D4"/>
    <w:rsid w:val="00F31ADF"/>
    <w:rsid w:val="00F32D0F"/>
    <w:rsid w:val="00F4004F"/>
    <w:rsid w:val="00F42ED5"/>
    <w:rsid w:val="00F43587"/>
    <w:rsid w:val="00F43EF5"/>
    <w:rsid w:val="00F44131"/>
    <w:rsid w:val="00F5075B"/>
    <w:rsid w:val="00F50791"/>
    <w:rsid w:val="00F509F9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680B"/>
    <w:rsid w:val="00F95739"/>
    <w:rsid w:val="00F9587D"/>
    <w:rsid w:val="00FA6A23"/>
    <w:rsid w:val="00FA6B6C"/>
    <w:rsid w:val="00FA736F"/>
    <w:rsid w:val="00FB23B9"/>
    <w:rsid w:val="00FB325A"/>
    <w:rsid w:val="00FB67DF"/>
    <w:rsid w:val="00FC1CC9"/>
    <w:rsid w:val="00FC3DE4"/>
    <w:rsid w:val="00FC52C3"/>
    <w:rsid w:val="00FC5673"/>
    <w:rsid w:val="00FD3DD0"/>
    <w:rsid w:val="00FD3EB6"/>
    <w:rsid w:val="00FD6D5D"/>
    <w:rsid w:val="00FE2200"/>
    <w:rsid w:val="00FE3FB9"/>
    <w:rsid w:val="00FE617D"/>
    <w:rsid w:val="00FF013A"/>
    <w:rsid w:val="00FF2F5C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80F4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0F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8323-445A-40A1-B49F-E9661058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kolej w Ełku zmienia się dla podróżnych [FOTOGALERIA]</vt:lpstr>
    </vt:vector>
  </TitlesOfParts>
  <Company>PKP PLK S.A.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kolej w Ełku zmienia się dla podróżnych [FOTOGALERIA]</dc:title>
  <dc:subject/>
  <dc:creator>Tomasz.Lotowski@plk-sa.pl</dc:creator>
  <cp:keywords/>
  <dc:description/>
  <cp:lastModifiedBy>Janus Magdalena</cp:lastModifiedBy>
  <cp:revision>3</cp:revision>
  <cp:lastPrinted>2021-10-21T08:05:00Z</cp:lastPrinted>
  <dcterms:created xsi:type="dcterms:W3CDTF">2022-05-13T18:12:00Z</dcterms:created>
  <dcterms:modified xsi:type="dcterms:W3CDTF">2022-05-13T18:12:00Z</dcterms:modified>
</cp:coreProperties>
</file>